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E7A" w:rsidRDefault="00237E7A" w:rsidP="00237E7A">
      <w:pPr>
        <w:spacing w:line="560" w:lineRule="exact"/>
        <w:jc w:val="center"/>
        <w:rPr>
          <w:rFonts w:ascii="仿宋_GB2312" w:eastAsia="仿宋_GB2312"/>
          <w:sz w:val="32"/>
        </w:rPr>
      </w:pPr>
      <w:bookmarkStart w:id="0" w:name="_GoBack"/>
      <w:bookmarkEnd w:id="0"/>
    </w:p>
    <w:p w:rsidR="00237E7A" w:rsidRDefault="00237E7A" w:rsidP="00237E7A">
      <w:pPr>
        <w:spacing w:line="560" w:lineRule="exact"/>
        <w:jc w:val="center"/>
        <w:rPr>
          <w:rFonts w:ascii="仿宋_GB2312" w:eastAsia="仿宋_GB2312"/>
          <w:sz w:val="32"/>
        </w:rPr>
      </w:pPr>
    </w:p>
    <w:p w:rsidR="00237E7A" w:rsidRDefault="00237E7A" w:rsidP="00237E7A">
      <w:pPr>
        <w:spacing w:line="440" w:lineRule="exact"/>
        <w:jc w:val="center"/>
        <w:rPr>
          <w:rFonts w:ascii="仿宋_GB2312" w:eastAsia="仿宋_GB2312"/>
          <w:sz w:val="32"/>
        </w:rPr>
      </w:pPr>
    </w:p>
    <w:p w:rsidR="00237E7A" w:rsidRDefault="00237E7A" w:rsidP="00237E7A">
      <w:pPr>
        <w:spacing w:afterLines="50" w:after="156" w:line="560" w:lineRule="exact"/>
        <w:jc w:val="center"/>
        <w:rPr>
          <w:rFonts w:ascii="仿宋_GB2312" w:eastAsia="仿宋_GB2312"/>
          <w:sz w:val="32"/>
        </w:rPr>
      </w:pPr>
    </w:p>
    <w:p w:rsidR="00237E7A" w:rsidRPr="00287BE8" w:rsidRDefault="00237E7A" w:rsidP="00237E7A">
      <w:pPr>
        <w:jc w:val="center"/>
        <w:rPr>
          <w:rFonts w:ascii="方正小标宋简体" w:eastAsia="方正小标宋简体"/>
          <w:color w:val="C00000"/>
          <w:w w:val="90"/>
          <w:sz w:val="100"/>
          <w:szCs w:val="100"/>
        </w:rPr>
      </w:pPr>
    </w:p>
    <w:p w:rsidR="00237E7A" w:rsidRDefault="00237E7A" w:rsidP="00237E7A">
      <w:pPr>
        <w:spacing w:line="400" w:lineRule="exact"/>
        <w:jc w:val="center"/>
        <w:rPr>
          <w:rFonts w:ascii="仿宋_GB2312" w:eastAsia="仿宋_GB2312"/>
          <w:sz w:val="32"/>
        </w:rPr>
      </w:pPr>
    </w:p>
    <w:p w:rsidR="00237E7A" w:rsidRDefault="00237E7A" w:rsidP="00237E7A">
      <w:pPr>
        <w:spacing w:line="400" w:lineRule="exact"/>
        <w:jc w:val="center"/>
        <w:rPr>
          <w:rFonts w:ascii="仿宋_GB2312" w:eastAsia="仿宋_GB2312"/>
          <w:sz w:val="32"/>
        </w:rPr>
      </w:pPr>
    </w:p>
    <w:p w:rsidR="00237E7A" w:rsidRDefault="00237E7A" w:rsidP="00237E7A">
      <w:pPr>
        <w:spacing w:line="520" w:lineRule="exact"/>
        <w:jc w:val="center"/>
        <w:rPr>
          <w:rFonts w:eastAsia="方正大标宋简体"/>
          <w:sz w:val="32"/>
        </w:rPr>
      </w:pPr>
      <w:proofErr w:type="gramStart"/>
      <w:r>
        <w:rPr>
          <w:rFonts w:ascii="仿宋_GB2312" w:eastAsia="仿宋_GB2312" w:hint="eastAsia"/>
          <w:sz w:val="32"/>
        </w:rPr>
        <w:t>哈工程校发</w:t>
      </w:r>
      <w:proofErr w:type="gramEnd"/>
      <w:r>
        <w:rPr>
          <w:rFonts w:ascii="仿宋_GB2312" w:eastAsia="仿宋_GB2312" w:hint="eastAsia"/>
          <w:sz w:val="32"/>
        </w:rPr>
        <w:t>〔</w:t>
      </w:r>
      <w:bookmarkStart w:id="1" w:name="年"/>
      <w:r>
        <w:rPr>
          <w:rFonts w:ascii="仿宋_GB2312" w:eastAsia="仿宋_GB2312"/>
          <w:sz w:val="32"/>
        </w:rPr>
        <w:t>2020</w:t>
      </w:r>
      <w:bookmarkEnd w:id="1"/>
      <w:r>
        <w:rPr>
          <w:rFonts w:ascii="仿宋_GB2312" w:eastAsia="仿宋_GB2312" w:hint="eastAsia"/>
          <w:sz w:val="32"/>
        </w:rPr>
        <w:t>〕</w:t>
      </w:r>
      <w:bookmarkStart w:id="2" w:name="文号"/>
      <w:r>
        <w:rPr>
          <w:rFonts w:ascii="仿宋_GB2312" w:eastAsia="仿宋_GB2312"/>
          <w:sz w:val="32"/>
        </w:rPr>
        <w:t>52</w:t>
      </w:r>
      <w:bookmarkEnd w:id="2"/>
      <w:r>
        <w:rPr>
          <w:rFonts w:ascii="仿宋_GB2312" w:eastAsia="仿宋_GB2312" w:hint="eastAsia"/>
          <w:sz w:val="32"/>
        </w:rPr>
        <w:t>号</w:t>
      </w:r>
    </w:p>
    <w:p w:rsidR="00237E7A" w:rsidRPr="0012616A" w:rsidRDefault="00237E7A" w:rsidP="00237E7A">
      <w:pPr>
        <w:spacing w:line="560" w:lineRule="exact"/>
        <w:rPr>
          <w:rFonts w:ascii="仿宋_GB2312" w:eastAsia="方正大标宋简体"/>
          <w:sz w:val="28"/>
        </w:rPr>
      </w:pPr>
    </w:p>
    <w:p w:rsidR="00237E7A" w:rsidRDefault="00237E7A" w:rsidP="00237E7A">
      <w:pPr>
        <w:spacing w:line="560" w:lineRule="exact"/>
        <w:rPr>
          <w:rFonts w:ascii="黑体" w:eastAsia="黑体"/>
          <w:spacing w:val="-10"/>
          <w:sz w:val="44"/>
        </w:rPr>
      </w:pPr>
    </w:p>
    <w:p w:rsidR="00237E7A" w:rsidRDefault="00237E7A" w:rsidP="00237E7A">
      <w:pPr>
        <w:spacing w:line="720" w:lineRule="exact"/>
        <w:jc w:val="center"/>
        <w:rPr>
          <w:rFonts w:ascii="方正小标宋简体" w:eastAsia="方正小标宋简体" w:hAnsi="宋体" w:cs="宋体"/>
          <w:kern w:val="0"/>
          <w:sz w:val="44"/>
          <w:szCs w:val="44"/>
        </w:rPr>
      </w:pPr>
      <w:r w:rsidRPr="00113E4B">
        <w:rPr>
          <w:rFonts w:ascii="方正小标宋简体" w:eastAsia="方正小标宋简体" w:hAnsi="宋体" w:cs="宋体" w:hint="eastAsia"/>
          <w:kern w:val="0"/>
          <w:sz w:val="44"/>
          <w:szCs w:val="44"/>
        </w:rPr>
        <w:t>哈尔滨工程大学关于印发</w:t>
      </w:r>
      <w:proofErr w:type="gramStart"/>
      <w:r w:rsidRPr="00113E4B">
        <w:rPr>
          <w:rFonts w:ascii="方正小标宋简体" w:eastAsia="方正小标宋简体" w:hAnsi="宋体" w:cs="宋体" w:hint="eastAsia"/>
          <w:kern w:val="0"/>
          <w:sz w:val="44"/>
          <w:szCs w:val="44"/>
        </w:rPr>
        <w:t>《</w:t>
      </w:r>
      <w:proofErr w:type="gramEnd"/>
      <w:r w:rsidRPr="00113E4B">
        <w:rPr>
          <w:rFonts w:ascii="方正小标宋简体" w:eastAsia="方正小标宋简体" w:hAnsi="宋体" w:cs="宋体" w:hint="eastAsia"/>
          <w:kern w:val="0"/>
          <w:sz w:val="44"/>
          <w:szCs w:val="44"/>
        </w:rPr>
        <w:t>国家杰出青年</w:t>
      </w:r>
    </w:p>
    <w:p w:rsidR="00237E7A" w:rsidRDefault="00237E7A" w:rsidP="00237E7A">
      <w:pPr>
        <w:spacing w:line="720" w:lineRule="exact"/>
        <w:jc w:val="center"/>
        <w:rPr>
          <w:rFonts w:ascii="方正小标宋简体" w:eastAsia="方正小标宋简体" w:hAnsi="宋体" w:cs="宋体"/>
          <w:kern w:val="0"/>
          <w:sz w:val="44"/>
          <w:szCs w:val="44"/>
        </w:rPr>
      </w:pPr>
      <w:r w:rsidRPr="00113E4B">
        <w:rPr>
          <w:rFonts w:ascii="方正小标宋简体" w:eastAsia="方正小标宋简体" w:hAnsi="宋体" w:cs="宋体" w:hint="eastAsia"/>
          <w:kern w:val="0"/>
          <w:sz w:val="44"/>
          <w:szCs w:val="44"/>
        </w:rPr>
        <w:t>科学基金项目经费使用“包干制”</w:t>
      </w:r>
    </w:p>
    <w:p w:rsidR="00237E7A" w:rsidRPr="00113E4B" w:rsidRDefault="00237E7A" w:rsidP="00237E7A">
      <w:pPr>
        <w:spacing w:line="720" w:lineRule="exact"/>
        <w:jc w:val="center"/>
        <w:rPr>
          <w:rFonts w:ascii="方正小标宋简体" w:eastAsia="方正小标宋简体" w:hAnsi="宋体" w:cs="宋体"/>
          <w:kern w:val="0"/>
          <w:sz w:val="44"/>
          <w:szCs w:val="44"/>
        </w:rPr>
      </w:pPr>
      <w:r w:rsidRPr="00113E4B">
        <w:rPr>
          <w:rFonts w:ascii="方正小标宋简体" w:eastAsia="方正小标宋简体" w:hAnsi="宋体" w:cs="宋体" w:hint="eastAsia"/>
          <w:kern w:val="0"/>
          <w:sz w:val="44"/>
          <w:szCs w:val="44"/>
        </w:rPr>
        <w:t>管理办法（试行）</w:t>
      </w:r>
      <w:proofErr w:type="gramStart"/>
      <w:r w:rsidRPr="00113E4B">
        <w:rPr>
          <w:rFonts w:ascii="方正小标宋简体" w:eastAsia="方正小标宋简体" w:hAnsi="宋体" w:cs="宋体" w:hint="eastAsia"/>
          <w:kern w:val="0"/>
          <w:sz w:val="44"/>
          <w:szCs w:val="44"/>
        </w:rPr>
        <w:t>》</w:t>
      </w:r>
      <w:proofErr w:type="gramEnd"/>
      <w:r w:rsidRPr="00113E4B">
        <w:rPr>
          <w:rFonts w:ascii="方正小标宋简体" w:eastAsia="方正小标宋简体" w:hAnsi="宋体" w:cs="宋体" w:hint="eastAsia"/>
          <w:kern w:val="0"/>
          <w:sz w:val="44"/>
          <w:szCs w:val="44"/>
        </w:rPr>
        <w:t>的通知</w:t>
      </w:r>
    </w:p>
    <w:p w:rsidR="00237E7A" w:rsidRPr="00113E4B" w:rsidRDefault="00237E7A" w:rsidP="00237E7A">
      <w:pPr>
        <w:widowControl/>
        <w:jc w:val="left"/>
        <w:rPr>
          <w:rFonts w:ascii="仿宋_GB2312" w:eastAsia="仿宋_GB2312" w:hAnsi="仿宋_GB2312" w:cs="仿宋_GB2312"/>
          <w:bCs/>
          <w:color w:val="000000"/>
          <w:szCs w:val="21"/>
        </w:rPr>
      </w:pPr>
    </w:p>
    <w:p w:rsidR="00237E7A" w:rsidRPr="00113E4B" w:rsidRDefault="00237E7A" w:rsidP="00237E7A">
      <w:pPr>
        <w:widowControl/>
        <w:spacing w:line="540" w:lineRule="exact"/>
        <w:rPr>
          <w:rFonts w:ascii="仿宋_GB2312" w:eastAsia="PMingLiU" w:hAnsi="仿宋_GB2312" w:cs="仿宋_GB2312"/>
          <w:bCs/>
          <w:color w:val="000000"/>
          <w:sz w:val="32"/>
          <w:szCs w:val="32"/>
          <w:lang w:val="zh-TW" w:eastAsia="zh-TW"/>
        </w:rPr>
      </w:pPr>
      <w:r w:rsidRPr="00113E4B">
        <w:rPr>
          <w:rFonts w:ascii="仿宋_GB2312" w:eastAsia="仿宋_GB2312" w:hAnsi="仿宋_GB2312" w:cs="仿宋_GB2312" w:hint="eastAsia"/>
          <w:bCs/>
          <w:color w:val="000000"/>
          <w:sz w:val="32"/>
          <w:szCs w:val="32"/>
          <w:lang w:val="zh-TW" w:eastAsia="zh-TW"/>
        </w:rPr>
        <w:t>各有关单位：</w:t>
      </w:r>
    </w:p>
    <w:p w:rsidR="00237E7A" w:rsidRPr="00113E4B" w:rsidRDefault="00237E7A" w:rsidP="00237E7A">
      <w:pPr>
        <w:widowControl/>
        <w:spacing w:line="540" w:lineRule="exact"/>
        <w:ind w:firstLineChars="200" w:firstLine="640"/>
        <w:rPr>
          <w:rFonts w:ascii="仿宋_GB2312" w:eastAsia="仿宋_GB2312" w:hAnsi="仿宋_GB2312" w:cs="仿宋_GB2312"/>
          <w:bCs/>
          <w:color w:val="000000"/>
          <w:sz w:val="32"/>
          <w:szCs w:val="32"/>
          <w:lang w:val="zh-TW" w:eastAsia="zh-TW"/>
        </w:rPr>
      </w:pPr>
      <w:r w:rsidRPr="00113E4B">
        <w:rPr>
          <w:rFonts w:ascii="仿宋_GB2312" w:eastAsia="仿宋_GB2312" w:hAnsi="仿宋_GB2312" w:cs="仿宋_GB2312" w:hint="eastAsia"/>
          <w:bCs/>
          <w:color w:val="000000"/>
          <w:sz w:val="32"/>
          <w:szCs w:val="32"/>
          <w:lang w:val="zh-TW" w:eastAsia="zh-TW"/>
        </w:rPr>
        <w:t xml:space="preserve">《哈尔滨工程大学国家杰出青年科学基金项目经费使用“包干制”管理办法（试行）》经学校2020年第10次校长办公会议研究通过，现印发给你们，请遵照执行。  </w:t>
      </w:r>
      <w:r w:rsidRPr="00113E4B">
        <w:rPr>
          <w:rFonts w:ascii="仿宋_GB2312" w:eastAsia="仿宋_GB2312" w:hAnsi="仿宋_GB2312" w:cs="仿宋_GB2312"/>
          <w:bCs/>
          <w:color w:val="000000"/>
          <w:sz w:val="32"/>
          <w:szCs w:val="32"/>
          <w:lang w:val="zh-TW" w:eastAsia="zh-TW"/>
        </w:rPr>
        <w:t xml:space="preserve">   </w:t>
      </w:r>
    </w:p>
    <w:p w:rsidR="00237E7A" w:rsidRDefault="00237E7A" w:rsidP="00237E7A">
      <w:pPr>
        <w:widowControl/>
        <w:spacing w:line="540" w:lineRule="exact"/>
        <w:ind w:left="7040" w:hangingChars="2200" w:hanging="7040"/>
        <w:rPr>
          <w:rFonts w:ascii="仿宋_GB2312" w:eastAsia="仿宋_GB2312" w:hAnsi="仿宋_GB2312" w:cs="仿宋_GB2312"/>
          <w:bCs/>
          <w:color w:val="000000"/>
          <w:sz w:val="32"/>
          <w:szCs w:val="32"/>
          <w:lang w:val="zh-TW"/>
        </w:rPr>
      </w:pPr>
    </w:p>
    <w:p w:rsidR="00237E7A" w:rsidRDefault="00237E7A" w:rsidP="00237E7A">
      <w:pPr>
        <w:widowControl/>
        <w:spacing w:line="540" w:lineRule="exact"/>
        <w:ind w:left="7040" w:hangingChars="2200" w:hanging="7040"/>
        <w:rPr>
          <w:rFonts w:ascii="仿宋_GB2312" w:eastAsia="仿宋_GB2312" w:hAnsi="仿宋_GB2312" w:cs="仿宋_GB2312"/>
          <w:bCs/>
          <w:color w:val="000000"/>
          <w:sz w:val="32"/>
          <w:szCs w:val="32"/>
          <w:lang w:val="zh-TW"/>
        </w:rPr>
      </w:pPr>
    </w:p>
    <w:p w:rsidR="00237E7A" w:rsidRDefault="00237E7A" w:rsidP="00237E7A">
      <w:pPr>
        <w:widowControl/>
        <w:spacing w:line="540" w:lineRule="exact"/>
        <w:ind w:left="7040" w:hangingChars="2200" w:hanging="7040"/>
        <w:rPr>
          <w:rFonts w:ascii="仿宋_GB2312" w:eastAsia="仿宋_GB2312" w:hAnsi="仿宋_GB2312" w:cs="仿宋_GB2312"/>
          <w:bCs/>
          <w:color w:val="000000"/>
          <w:sz w:val="32"/>
          <w:szCs w:val="32"/>
          <w:lang w:val="zh-TW"/>
        </w:rPr>
      </w:pPr>
    </w:p>
    <w:p w:rsidR="00237E7A" w:rsidRPr="00113E4B" w:rsidRDefault="00237E7A" w:rsidP="00237E7A">
      <w:pPr>
        <w:widowControl/>
        <w:spacing w:line="540" w:lineRule="exact"/>
        <w:ind w:left="7040" w:hangingChars="2200" w:hanging="7040"/>
        <w:rPr>
          <w:rFonts w:ascii="仿宋_GB2312" w:eastAsia="仿宋_GB2312" w:hAnsi="仿宋_GB2312" w:cs="仿宋_GB2312"/>
          <w:bCs/>
          <w:color w:val="000000"/>
          <w:sz w:val="32"/>
          <w:szCs w:val="32"/>
          <w:lang w:val="zh-TW" w:eastAsia="zh-TW"/>
        </w:rPr>
      </w:pPr>
      <w:r>
        <w:rPr>
          <w:rFonts w:ascii="仿宋_GB2312" w:eastAsia="仿宋_GB2312" w:hAnsi="仿宋_GB2312" w:cs="仿宋_GB2312" w:hint="eastAsia"/>
          <w:bCs/>
          <w:color w:val="000000"/>
          <w:sz w:val="32"/>
          <w:szCs w:val="32"/>
          <w:lang w:val="zh-TW"/>
        </w:rPr>
        <w:t xml:space="preserve">                                  </w:t>
      </w:r>
      <w:r w:rsidRPr="00113E4B">
        <w:rPr>
          <w:rFonts w:ascii="仿宋_GB2312" w:eastAsia="仿宋_GB2312" w:hAnsi="仿宋_GB2312" w:cs="仿宋_GB2312" w:hint="eastAsia"/>
          <w:bCs/>
          <w:color w:val="000000"/>
          <w:sz w:val="32"/>
          <w:szCs w:val="32"/>
          <w:lang w:val="zh-TW" w:eastAsia="zh-TW"/>
        </w:rPr>
        <w:t>哈尔滨工程大学</w:t>
      </w:r>
    </w:p>
    <w:p w:rsidR="00237E7A" w:rsidRPr="00113E4B" w:rsidRDefault="00237E7A" w:rsidP="00237E7A">
      <w:pPr>
        <w:widowControl/>
        <w:spacing w:line="540" w:lineRule="exact"/>
        <w:ind w:left="7040" w:hangingChars="2200" w:hanging="7040"/>
        <w:rPr>
          <w:rFonts w:ascii="仿宋_GB2312" w:eastAsia="仿宋_GB2312" w:hAnsi="仿宋_GB2312" w:cs="仿宋_GB2312"/>
          <w:bCs/>
          <w:color w:val="000000"/>
          <w:sz w:val="32"/>
          <w:szCs w:val="32"/>
          <w:lang w:val="zh-TW" w:eastAsia="zh-TW"/>
        </w:rPr>
      </w:pPr>
      <w:r>
        <w:rPr>
          <w:rFonts w:ascii="仿宋_GB2312" w:eastAsia="仿宋_GB2312" w:hAnsi="仿宋_GB2312" w:cs="仿宋_GB2312" w:hint="eastAsia"/>
          <w:bCs/>
          <w:color w:val="000000"/>
          <w:sz w:val="32"/>
          <w:szCs w:val="32"/>
          <w:lang w:val="zh-TW"/>
        </w:rPr>
        <w:t xml:space="preserve">                                  </w:t>
      </w:r>
      <w:r w:rsidRPr="00113E4B">
        <w:rPr>
          <w:rFonts w:ascii="仿宋_GB2312" w:eastAsia="仿宋_GB2312" w:hAnsi="仿宋_GB2312" w:cs="仿宋_GB2312" w:hint="eastAsia"/>
          <w:bCs/>
          <w:color w:val="000000"/>
          <w:sz w:val="32"/>
          <w:szCs w:val="32"/>
          <w:lang w:val="zh-TW" w:eastAsia="zh-TW"/>
        </w:rPr>
        <w:t>2020年</w:t>
      </w:r>
      <w:r w:rsidRPr="00113E4B">
        <w:rPr>
          <w:rFonts w:ascii="仿宋_GB2312" w:eastAsia="PMingLiU" w:hAnsi="仿宋_GB2312" w:cs="仿宋_GB2312"/>
          <w:bCs/>
          <w:color w:val="000000"/>
          <w:sz w:val="32"/>
          <w:szCs w:val="32"/>
          <w:lang w:val="zh-TW" w:eastAsia="zh-TW"/>
        </w:rPr>
        <w:t>6</w:t>
      </w:r>
      <w:r w:rsidRPr="00113E4B">
        <w:rPr>
          <w:rFonts w:ascii="仿宋_GB2312" w:eastAsia="仿宋_GB2312" w:hAnsi="仿宋_GB2312" w:cs="仿宋_GB2312" w:hint="eastAsia"/>
          <w:bCs/>
          <w:color w:val="000000"/>
          <w:sz w:val="32"/>
          <w:szCs w:val="32"/>
          <w:lang w:val="zh-TW" w:eastAsia="zh-TW"/>
        </w:rPr>
        <w:t>月</w:t>
      </w:r>
      <w:r w:rsidRPr="00113E4B">
        <w:rPr>
          <w:rFonts w:ascii="仿宋_GB2312" w:eastAsia="PMingLiU" w:hAnsi="仿宋_GB2312" w:cs="仿宋_GB2312"/>
          <w:bCs/>
          <w:color w:val="000000"/>
          <w:sz w:val="32"/>
          <w:szCs w:val="32"/>
          <w:lang w:val="zh-TW" w:eastAsia="zh-TW"/>
        </w:rPr>
        <w:t>3</w:t>
      </w:r>
      <w:r w:rsidRPr="00113E4B">
        <w:rPr>
          <w:rFonts w:ascii="仿宋_GB2312" w:eastAsia="仿宋_GB2312" w:hAnsi="仿宋_GB2312" w:cs="仿宋_GB2312" w:hint="eastAsia"/>
          <w:bCs/>
          <w:color w:val="000000"/>
          <w:sz w:val="32"/>
          <w:szCs w:val="32"/>
          <w:lang w:val="zh-TW" w:eastAsia="zh-TW"/>
        </w:rPr>
        <w:t>日</w:t>
      </w:r>
    </w:p>
    <w:p w:rsidR="00237E7A" w:rsidRPr="00113E4B" w:rsidRDefault="00237E7A" w:rsidP="00237E7A">
      <w:pPr>
        <w:spacing w:line="720" w:lineRule="exact"/>
        <w:jc w:val="center"/>
        <w:rPr>
          <w:rFonts w:ascii="方正小标宋简体" w:eastAsia="方正小标宋简体" w:hAnsi="宋体" w:cs="宋体"/>
          <w:kern w:val="0"/>
          <w:sz w:val="44"/>
          <w:szCs w:val="44"/>
        </w:rPr>
      </w:pPr>
      <w:r w:rsidRPr="00113E4B">
        <w:rPr>
          <w:rFonts w:ascii="方正小标宋简体" w:eastAsia="方正小标宋简体" w:hAnsi="宋体" w:cs="宋体" w:hint="eastAsia"/>
          <w:kern w:val="0"/>
          <w:sz w:val="44"/>
          <w:szCs w:val="44"/>
        </w:rPr>
        <w:lastRenderedPageBreak/>
        <w:t>哈尔滨工程大学国家杰出青年科学基金项目</w:t>
      </w:r>
    </w:p>
    <w:p w:rsidR="00237E7A" w:rsidRPr="00113E4B" w:rsidRDefault="00237E7A" w:rsidP="00237E7A">
      <w:pPr>
        <w:spacing w:line="720" w:lineRule="exact"/>
        <w:jc w:val="center"/>
        <w:rPr>
          <w:rFonts w:ascii="方正小标宋简体" w:eastAsia="方正小标宋简体" w:hAnsi="宋体" w:cs="宋体"/>
          <w:kern w:val="0"/>
          <w:sz w:val="44"/>
          <w:szCs w:val="44"/>
        </w:rPr>
      </w:pPr>
      <w:r w:rsidRPr="00113E4B">
        <w:rPr>
          <w:rFonts w:ascii="方正小标宋简体" w:eastAsia="方正小标宋简体" w:hAnsi="宋体" w:cs="宋体" w:hint="eastAsia"/>
          <w:kern w:val="0"/>
          <w:sz w:val="44"/>
          <w:szCs w:val="44"/>
        </w:rPr>
        <w:t>经费使用“包干制”管理办法（试行）</w:t>
      </w:r>
    </w:p>
    <w:p w:rsidR="00237E7A" w:rsidRPr="00113E4B" w:rsidRDefault="00237E7A" w:rsidP="00237E7A">
      <w:pPr>
        <w:jc w:val="center"/>
        <w:rPr>
          <w:rFonts w:ascii="黑体" w:eastAsia="黑体" w:hAnsi="黑体" w:cs="黑体"/>
          <w:color w:val="000000"/>
          <w:szCs w:val="21"/>
          <w:lang w:val="zh-TW"/>
        </w:rPr>
      </w:pPr>
    </w:p>
    <w:p w:rsidR="00237E7A" w:rsidRPr="00113E4B" w:rsidRDefault="00237E7A" w:rsidP="00237E7A">
      <w:pPr>
        <w:spacing w:line="560" w:lineRule="exact"/>
        <w:jc w:val="center"/>
        <w:rPr>
          <w:rFonts w:ascii="方正小标宋简体" w:eastAsia="方正小标宋简体" w:hAnsi="宋体" w:cs="宋体"/>
          <w:kern w:val="0"/>
          <w:sz w:val="32"/>
          <w:szCs w:val="32"/>
        </w:rPr>
      </w:pPr>
      <w:r w:rsidRPr="00113E4B">
        <w:rPr>
          <w:rFonts w:ascii="黑体" w:eastAsia="黑体" w:hAnsi="黑体" w:cs="黑体" w:hint="eastAsia"/>
          <w:color w:val="000000"/>
          <w:sz w:val="32"/>
          <w:szCs w:val="32"/>
          <w:lang w:val="zh-TW"/>
        </w:rPr>
        <w:t>第一章  总  则</w:t>
      </w:r>
    </w:p>
    <w:p w:rsidR="00237E7A" w:rsidRPr="00113E4B" w:rsidRDefault="00237E7A" w:rsidP="00237E7A">
      <w:pPr>
        <w:shd w:val="clear" w:color="auto" w:fill="FFFFFF"/>
        <w:spacing w:line="560" w:lineRule="exact"/>
        <w:ind w:firstLine="640"/>
        <w:rPr>
          <w:rFonts w:ascii="仿宋_GB2312" w:eastAsia="仿宋_GB2312" w:hAnsi="仿宋_GB2312" w:cs="仿宋_GB2312"/>
          <w:b/>
          <w:bCs/>
          <w:color w:val="000000"/>
          <w:sz w:val="32"/>
          <w:szCs w:val="32"/>
          <w:lang w:val="zh-TW" w:eastAsia="zh-TW"/>
        </w:rPr>
      </w:pPr>
      <w:r w:rsidRPr="00113E4B">
        <w:rPr>
          <w:rFonts w:ascii="仿宋_GB2312" w:eastAsia="仿宋_GB2312" w:hAnsi="仿宋_GB2312" w:cs="仿宋_GB2312" w:hint="eastAsia"/>
          <w:b/>
          <w:bCs/>
          <w:color w:val="000000"/>
          <w:sz w:val="32"/>
          <w:szCs w:val="32"/>
          <w:lang w:val="zh-TW" w:eastAsia="zh-TW"/>
        </w:rPr>
        <w:t>第一条</w:t>
      </w:r>
      <w:r>
        <w:rPr>
          <w:rFonts w:ascii="仿宋_GB2312" w:eastAsia="仿宋_GB2312" w:hAnsi="仿宋_GB2312" w:cs="仿宋_GB2312" w:hint="eastAsia"/>
          <w:b/>
          <w:bCs/>
          <w:color w:val="000000"/>
          <w:sz w:val="32"/>
          <w:szCs w:val="32"/>
          <w:lang w:val="zh-TW"/>
        </w:rPr>
        <w:t xml:space="preserve"> </w:t>
      </w:r>
      <w:r w:rsidRPr="00113E4B">
        <w:rPr>
          <w:rFonts w:ascii="仿宋_GB2312" w:eastAsia="仿宋_GB2312" w:hAnsi="仿宋_GB2312" w:cs="仿宋_GB2312"/>
          <w:bCs/>
          <w:color w:val="000000"/>
          <w:sz w:val="32"/>
          <w:szCs w:val="32"/>
          <w:lang w:val="zh-TW" w:eastAsia="zh-TW"/>
        </w:rPr>
        <w:t xml:space="preserve"> </w:t>
      </w:r>
      <w:r w:rsidRPr="00113E4B">
        <w:rPr>
          <w:rFonts w:ascii="仿宋_GB2312" w:eastAsia="仿宋_GB2312" w:hAnsi="仿宋_GB2312" w:cs="仿宋_GB2312" w:hint="eastAsia"/>
          <w:bCs/>
          <w:color w:val="000000"/>
          <w:sz w:val="32"/>
          <w:szCs w:val="32"/>
          <w:lang w:val="zh-TW" w:eastAsia="zh-TW"/>
        </w:rPr>
        <w:t>为深入贯彻落实党中央、国务院关于科研项目、经费管理的改革精神，推进项目经费使用“包干制”改革工作，积极营造健康有序的科研氛围，充分激发科研人员创新创造活力，</w:t>
      </w:r>
      <w:bookmarkStart w:id="3" w:name="_Hlk27057204"/>
      <w:r w:rsidRPr="00113E4B">
        <w:rPr>
          <w:rFonts w:ascii="仿宋_GB2312" w:eastAsia="仿宋_GB2312" w:hAnsi="仿宋_GB2312" w:cs="仿宋_GB2312" w:hint="eastAsia"/>
          <w:bCs/>
          <w:color w:val="000000"/>
          <w:sz w:val="32"/>
          <w:szCs w:val="32"/>
          <w:lang w:val="zh-TW" w:eastAsia="zh-TW"/>
        </w:rPr>
        <w:t>依据</w:t>
      </w:r>
      <w:bookmarkEnd w:id="3"/>
      <w:r w:rsidRPr="00113E4B">
        <w:rPr>
          <w:rFonts w:ascii="仿宋_GB2312" w:eastAsia="仿宋_GB2312" w:hAnsi="仿宋_GB2312" w:cs="仿宋_GB2312" w:hint="eastAsia"/>
          <w:bCs/>
          <w:color w:val="000000"/>
          <w:sz w:val="32"/>
          <w:szCs w:val="32"/>
          <w:lang w:val="zh-TW" w:eastAsia="zh-TW"/>
        </w:rPr>
        <w:t>《关于在国家杰出青年科学基金中试点项目经费使用“包干制”的通知》（国科金发计〔</w:t>
      </w:r>
      <w:r w:rsidRPr="00113E4B">
        <w:rPr>
          <w:rFonts w:ascii="仿宋_GB2312" w:eastAsia="仿宋_GB2312" w:hAnsi="仿宋_GB2312" w:cs="仿宋_GB2312"/>
          <w:bCs/>
          <w:color w:val="000000"/>
          <w:sz w:val="32"/>
          <w:szCs w:val="32"/>
          <w:lang w:val="zh-TW" w:eastAsia="zh-TW"/>
        </w:rPr>
        <w:t>2019〕71号）</w:t>
      </w:r>
      <w:r w:rsidRPr="00113E4B">
        <w:rPr>
          <w:rFonts w:ascii="仿宋_GB2312" w:eastAsia="仿宋_GB2312" w:hAnsi="仿宋_GB2312" w:cs="仿宋_GB2312" w:hint="eastAsia"/>
          <w:bCs/>
          <w:color w:val="000000"/>
          <w:sz w:val="32"/>
          <w:szCs w:val="32"/>
          <w:lang w:val="zh-TW" w:eastAsia="zh-TW"/>
        </w:rPr>
        <w:t>，根据学校实际制定本办法。</w:t>
      </w:r>
    </w:p>
    <w:p w:rsidR="00237E7A" w:rsidRPr="00113E4B" w:rsidRDefault="00237E7A" w:rsidP="00237E7A">
      <w:pPr>
        <w:shd w:val="clear" w:color="auto" w:fill="FFFFFF"/>
        <w:spacing w:line="560" w:lineRule="exact"/>
        <w:ind w:firstLineChars="200" w:firstLine="643"/>
        <w:rPr>
          <w:rFonts w:ascii="仿宋_GB2312" w:eastAsia="PMingLiU" w:hAnsi="仿宋_GB2312" w:cs="仿宋_GB2312"/>
          <w:bCs/>
          <w:color w:val="000000"/>
          <w:sz w:val="32"/>
          <w:szCs w:val="32"/>
          <w:lang w:val="zh-TW" w:eastAsia="zh-TW"/>
        </w:rPr>
      </w:pPr>
      <w:r w:rsidRPr="00113E4B">
        <w:rPr>
          <w:rFonts w:ascii="仿宋_GB2312" w:eastAsia="仿宋_GB2312" w:hAnsi="仿宋_GB2312" w:cs="仿宋_GB2312" w:hint="eastAsia"/>
          <w:b/>
          <w:bCs/>
          <w:color w:val="000000"/>
          <w:sz w:val="32"/>
          <w:szCs w:val="32"/>
          <w:lang w:val="zh-TW" w:eastAsia="zh-TW"/>
        </w:rPr>
        <w:t>第二条</w:t>
      </w:r>
      <w:r>
        <w:rPr>
          <w:rFonts w:ascii="仿宋_GB2312" w:eastAsia="仿宋_GB2312" w:hAnsi="仿宋_GB2312" w:cs="仿宋_GB2312" w:hint="eastAsia"/>
          <w:b/>
          <w:bCs/>
          <w:color w:val="000000"/>
          <w:sz w:val="32"/>
          <w:szCs w:val="32"/>
          <w:lang w:val="zh-TW"/>
        </w:rPr>
        <w:t xml:space="preserve"> </w:t>
      </w:r>
      <w:r w:rsidRPr="00113E4B">
        <w:rPr>
          <w:rFonts w:ascii="仿宋_GB2312" w:eastAsia="仿宋_GB2312" w:hAnsi="仿宋_GB2312" w:cs="仿宋_GB2312"/>
          <w:b/>
          <w:bCs/>
          <w:color w:val="000000"/>
          <w:sz w:val="32"/>
          <w:szCs w:val="32"/>
          <w:lang w:val="zh-TW" w:eastAsia="zh-TW"/>
        </w:rPr>
        <w:t xml:space="preserve"> </w:t>
      </w:r>
      <w:r w:rsidRPr="00113E4B">
        <w:rPr>
          <w:rFonts w:ascii="仿宋_GB2312" w:eastAsia="仿宋_GB2312" w:hAnsi="仿宋_GB2312" w:cs="仿宋_GB2312" w:hint="eastAsia"/>
          <w:bCs/>
          <w:color w:val="000000"/>
          <w:sz w:val="32"/>
          <w:szCs w:val="32"/>
          <w:lang w:val="zh-TW" w:eastAsia="zh-TW"/>
        </w:rPr>
        <w:t>本办法适用于</w:t>
      </w:r>
      <w:bookmarkStart w:id="4" w:name="_Hlk27057798"/>
      <w:r w:rsidRPr="00113E4B">
        <w:rPr>
          <w:rFonts w:ascii="仿宋_GB2312" w:eastAsia="仿宋_GB2312" w:hAnsi="仿宋_GB2312" w:cs="仿宋_GB2312" w:hint="eastAsia"/>
          <w:bCs/>
          <w:color w:val="000000"/>
          <w:sz w:val="32"/>
          <w:szCs w:val="32"/>
          <w:lang w:val="zh-TW" w:eastAsia="zh-TW"/>
        </w:rPr>
        <w:t>学校承担的自2019年起批准资助的国家杰出青年科学基金项目。</w:t>
      </w:r>
      <w:bookmarkEnd w:id="4"/>
    </w:p>
    <w:p w:rsidR="00237E7A" w:rsidRPr="00113E4B" w:rsidRDefault="00237E7A" w:rsidP="00237E7A">
      <w:pPr>
        <w:shd w:val="clear" w:color="auto" w:fill="FFFFFF"/>
        <w:spacing w:line="560" w:lineRule="exact"/>
        <w:ind w:firstLineChars="200" w:firstLine="643"/>
        <w:rPr>
          <w:rFonts w:ascii="仿宋_GB2312" w:eastAsia="PMingLiU" w:hAnsi="仿宋_GB2312" w:cs="仿宋_GB2312"/>
          <w:b/>
          <w:bCs/>
          <w:color w:val="000000"/>
          <w:sz w:val="32"/>
          <w:szCs w:val="32"/>
          <w:lang w:val="zh-TW"/>
        </w:rPr>
      </w:pPr>
      <w:r w:rsidRPr="00113E4B">
        <w:rPr>
          <w:rFonts w:ascii="仿宋_GB2312" w:eastAsia="仿宋_GB2312" w:hAnsi="仿宋_GB2312" w:cs="仿宋_GB2312" w:hint="eastAsia"/>
          <w:b/>
          <w:bCs/>
          <w:color w:val="000000"/>
          <w:sz w:val="32"/>
          <w:szCs w:val="32"/>
          <w:lang w:val="zh-TW" w:eastAsia="zh-TW"/>
        </w:rPr>
        <w:t>第三条</w:t>
      </w:r>
      <w:r>
        <w:rPr>
          <w:rFonts w:ascii="仿宋_GB2312" w:eastAsia="仿宋_GB2312" w:hAnsi="仿宋_GB2312" w:cs="仿宋_GB2312" w:hint="eastAsia"/>
          <w:b/>
          <w:bCs/>
          <w:color w:val="000000"/>
          <w:sz w:val="32"/>
          <w:szCs w:val="32"/>
          <w:lang w:val="zh-TW"/>
        </w:rPr>
        <w:t xml:space="preserve"> </w:t>
      </w:r>
      <w:r w:rsidRPr="00113E4B">
        <w:rPr>
          <w:rFonts w:ascii="仿宋_GB2312" w:eastAsia="仿宋_GB2312" w:hAnsi="仿宋_GB2312" w:cs="仿宋_GB2312" w:hint="eastAsia"/>
          <w:b/>
          <w:bCs/>
          <w:color w:val="000000"/>
          <w:sz w:val="32"/>
          <w:szCs w:val="32"/>
          <w:lang w:val="zh-TW"/>
        </w:rPr>
        <w:t xml:space="preserve"> </w:t>
      </w:r>
      <w:r w:rsidRPr="00113E4B">
        <w:rPr>
          <w:rFonts w:ascii="仿宋_GB2312" w:eastAsia="仿宋_GB2312" w:hAnsi="仿宋_GB2312" w:cs="仿宋_GB2312" w:hint="eastAsia"/>
          <w:bCs/>
          <w:color w:val="000000"/>
          <w:sz w:val="32"/>
          <w:szCs w:val="32"/>
          <w:lang w:val="zh-TW" w:eastAsia="zh-TW"/>
        </w:rPr>
        <w:t>学校</w:t>
      </w:r>
      <w:r w:rsidRPr="00113E4B">
        <w:rPr>
          <w:rFonts w:ascii="仿宋_GB2312" w:eastAsia="仿宋_GB2312" w:hAnsi="仿宋_GB2312" w:cs="仿宋_GB2312"/>
          <w:bCs/>
          <w:color w:val="000000"/>
          <w:sz w:val="32"/>
          <w:szCs w:val="32"/>
          <w:lang w:val="zh-TW" w:eastAsia="zh-TW"/>
        </w:rPr>
        <w:t>是科研经费管理的责任主体，</w:t>
      </w:r>
      <w:r w:rsidRPr="00113E4B">
        <w:rPr>
          <w:rFonts w:ascii="仿宋_GB2312" w:eastAsia="仿宋_GB2312" w:hAnsi="仿宋_GB2312" w:cs="仿宋_GB2312" w:hint="eastAsia"/>
          <w:bCs/>
          <w:color w:val="000000"/>
          <w:sz w:val="32"/>
          <w:szCs w:val="32"/>
          <w:lang w:val="zh-TW"/>
        </w:rPr>
        <w:t>构建</w:t>
      </w:r>
      <w:r w:rsidRPr="00113E4B">
        <w:rPr>
          <w:rFonts w:ascii="仿宋_GB2312" w:eastAsia="仿宋_GB2312" w:hAnsi="仿宋_GB2312" w:cs="仿宋_GB2312" w:hint="eastAsia"/>
          <w:bCs/>
          <w:color w:val="000000"/>
          <w:sz w:val="32"/>
          <w:szCs w:val="32"/>
          <w:lang w:val="zh-TW" w:eastAsia="zh-TW"/>
        </w:rPr>
        <w:t>“规矩在先、责任自负、科学抽查、违规必究”的管理模式</w:t>
      </w:r>
      <w:r w:rsidRPr="00113E4B">
        <w:rPr>
          <w:rFonts w:ascii="仿宋_GB2312" w:eastAsia="仿宋_GB2312" w:hAnsi="仿宋_GB2312" w:cs="仿宋_GB2312" w:hint="eastAsia"/>
          <w:bCs/>
          <w:color w:val="000000"/>
          <w:sz w:val="32"/>
          <w:szCs w:val="32"/>
          <w:lang w:val="zh-TW"/>
        </w:rPr>
        <w:t>。</w:t>
      </w:r>
    </w:p>
    <w:p w:rsidR="00237E7A" w:rsidRPr="00113E4B" w:rsidRDefault="00237E7A" w:rsidP="00237E7A">
      <w:pPr>
        <w:shd w:val="clear" w:color="auto" w:fill="FFFFFF"/>
        <w:spacing w:line="560" w:lineRule="exact"/>
        <w:ind w:firstLineChars="200" w:firstLine="643"/>
        <w:rPr>
          <w:rFonts w:ascii="仿宋_GB2312" w:eastAsia="仿宋_GB2312" w:hAnsi="仿宋_GB2312" w:cs="仿宋_GB2312"/>
          <w:b/>
          <w:bCs/>
          <w:color w:val="000000"/>
          <w:sz w:val="32"/>
          <w:szCs w:val="32"/>
          <w:lang w:val="zh-TW" w:eastAsia="zh-TW"/>
        </w:rPr>
      </w:pPr>
      <w:r w:rsidRPr="00113E4B">
        <w:rPr>
          <w:rFonts w:ascii="仿宋_GB2312" w:eastAsia="仿宋_GB2312" w:hAnsi="仿宋_GB2312" w:cs="仿宋_GB2312" w:hint="eastAsia"/>
          <w:b/>
          <w:bCs/>
          <w:color w:val="000000"/>
          <w:sz w:val="32"/>
          <w:szCs w:val="32"/>
          <w:lang w:val="zh-TW" w:eastAsia="zh-TW"/>
        </w:rPr>
        <w:t>第</w:t>
      </w:r>
      <w:r w:rsidRPr="00113E4B">
        <w:rPr>
          <w:rFonts w:ascii="仿宋_GB2312" w:eastAsia="仿宋_GB2312" w:hAnsi="仿宋_GB2312" w:cs="仿宋_GB2312" w:hint="eastAsia"/>
          <w:b/>
          <w:bCs/>
          <w:color w:val="000000"/>
          <w:sz w:val="32"/>
          <w:szCs w:val="32"/>
          <w:lang w:val="zh-TW"/>
        </w:rPr>
        <w:t>四</w:t>
      </w:r>
      <w:r w:rsidRPr="00113E4B">
        <w:rPr>
          <w:rFonts w:ascii="仿宋_GB2312" w:eastAsia="仿宋_GB2312" w:hAnsi="仿宋_GB2312" w:cs="仿宋_GB2312" w:hint="eastAsia"/>
          <w:b/>
          <w:bCs/>
          <w:color w:val="000000"/>
          <w:sz w:val="32"/>
          <w:szCs w:val="32"/>
          <w:lang w:val="zh-TW" w:eastAsia="zh-TW"/>
        </w:rPr>
        <w:t>条</w:t>
      </w:r>
      <w:r>
        <w:rPr>
          <w:rFonts w:ascii="仿宋_GB2312" w:eastAsia="仿宋_GB2312" w:hAnsi="仿宋_GB2312" w:cs="仿宋_GB2312" w:hint="eastAsia"/>
          <w:b/>
          <w:bCs/>
          <w:color w:val="000000"/>
          <w:sz w:val="32"/>
          <w:szCs w:val="32"/>
          <w:lang w:val="zh-TW"/>
        </w:rPr>
        <w:t xml:space="preserve"> </w:t>
      </w:r>
      <w:r w:rsidRPr="00113E4B">
        <w:rPr>
          <w:rFonts w:ascii="仿宋_GB2312" w:eastAsia="仿宋_GB2312" w:hAnsi="仿宋_GB2312" w:cs="仿宋_GB2312" w:hint="eastAsia"/>
          <w:b/>
          <w:bCs/>
          <w:color w:val="000000"/>
          <w:sz w:val="32"/>
          <w:szCs w:val="32"/>
          <w:lang w:val="zh-TW" w:eastAsia="zh-TW"/>
        </w:rPr>
        <w:t xml:space="preserve"> </w:t>
      </w:r>
      <w:r w:rsidRPr="00113E4B">
        <w:rPr>
          <w:rFonts w:ascii="仿宋_GB2312" w:eastAsia="仿宋_GB2312" w:hAnsi="仿宋_GB2312" w:cs="仿宋_GB2312" w:hint="eastAsia"/>
          <w:bCs/>
          <w:color w:val="000000"/>
          <w:sz w:val="32"/>
          <w:szCs w:val="32"/>
          <w:lang w:val="zh-TW" w:eastAsia="zh-TW"/>
        </w:rPr>
        <w:t>项目负责人是科研经费使用的第一直接责任人，对经费使用的合规性、合理性、真实性和相关性承担经济、法律责任。</w:t>
      </w:r>
    </w:p>
    <w:p w:rsidR="00237E7A" w:rsidRPr="00113E4B" w:rsidRDefault="00237E7A" w:rsidP="00237E7A">
      <w:pPr>
        <w:pStyle w:val="Style2"/>
        <w:widowControl w:val="0"/>
        <w:autoSpaceDE w:val="0"/>
        <w:spacing w:line="560" w:lineRule="exact"/>
        <w:jc w:val="center"/>
        <w:rPr>
          <w:rFonts w:ascii="黑体" w:eastAsia="黑体" w:hAnsi="黑体" w:cs="黑体"/>
          <w:color w:val="000000"/>
          <w:kern w:val="2"/>
          <w:sz w:val="32"/>
          <w:szCs w:val="32"/>
          <w:lang w:val="zh-TW"/>
        </w:rPr>
      </w:pPr>
      <w:r w:rsidRPr="00113E4B">
        <w:rPr>
          <w:rFonts w:ascii="黑体" w:eastAsia="黑体" w:hAnsi="黑体" w:cs="黑体" w:hint="eastAsia"/>
          <w:color w:val="000000"/>
          <w:kern w:val="2"/>
          <w:sz w:val="32"/>
          <w:szCs w:val="32"/>
          <w:lang w:val="zh-TW"/>
        </w:rPr>
        <w:t>第二章  预算与支出管理</w:t>
      </w:r>
    </w:p>
    <w:p w:rsidR="00237E7A" w:rsidRPr="00113E4B" w:rsidRDefault="00237E7A" w:rsidP="00237E7A">
      <w:pPr>
        <w:spacing w:line="560" w:lineRule="exact"/>
        <w:ind w:firstLineChars="200" w:firstLine="643"/>
        <w:rPr>
          <w:rFonts w:ascii="仿宋_GB2312" w:eastAsia="仿宋_GB2312" w:hAnsi="仿宋_GB2312" w:cs="仿宋_GB2312"/>
          <w:bCs/>
          <w:color w:val="000000"/>
          <w:sz w:val="32"/>
          <w:szCs w:val="32"/>
          <w:lang w:val="zh-TW" w:eastAsia="zh-TW"/>
        </w:rPr>
      </w:pPr>
      <w:r w:rsidRPr="00113E4B">
        <w:rPr>
          <w:rFonts w:ascii="仿宋_GB2312" w:eastAsia="仿宋_GB2312" w:hAnsi="仿宋_GB2312" w:cs="仿宋_GB2312" w:hint="eastAsia"/>
          <w:b/>
          <w:bCs/>
          <w:color w:val="000000"/>
          <w:sz w:val="32"/>
          <w:szCs w:val="32"/>
          <w:lang w:val="zh-TW" w:eastAsia="zh-TW"/>
        </w:rPr>
        <w:t>第五条</w:t>
      </w:r>
      <w:r w:rsidRPr="00113E4B">
        <w:rPr>
          <w:rFonts w:ascii="仿宋_GB2312" w:eastAsia="仿宋_GB2312" w:hAnsi="仿宋_GB2312" w:cs="仿宋_GB2312"/>
          <w:b/>
          <w:bCs/>
          <w:color w:val="000000"/>
          <w:sz w:val="32"/>
          <w:szCs w:val="32"/>
          <w:lang w:val="zh-TW" w:eastAsia="zh-TW"/>
        </w:rPr>
        <w:t xml:space="preserve"> </w:t>
      </w:r>
      <w:r>
        <w:rPr>
          <w:rFonts w:ascii="仿宋_GB2312" w:eastAsia="仿宋_GB2312" w:hAnsi="仿宋_GB2312" w:cs="仿宋_GB2312" w:hint="eastAsia"/>
          <w:b/>
          <w:bCs/>
          <w:color w:val="000000"/>
          <w:sz w:val="32"/>
          <w:szCs w:val="32"/>
          <w:lang w:val="zh-TW"/>
        </w:rPr>
        <w:t xml:space="preserve"> </w:t>
      </w:r>
      <w:r w:rsidRPr="00113E4B">
        <w:rPr>
          <w:rFonts w:ascii="仿宋_GB2312" w:eastAsia="仿宋_GB2312" w:hAnsi="仿宋_GB2312" w:cs="仿宋_GB2312" w:hint="eastAsia"/>
          <w:bCs/>
          <w:color w:val="000000"/>
          <w:sz w:val="32"/>
          <w:szCs w:val="32"/>
          <w:lang w:val="zh-TW" w:eastAsia="zh-TW"/>
        </w:rPr>
        <w:t>项目经费包括直接经费、间接经费两部分。</w:t>
      </w:r>
    </w:p>
    <w:p w:rsidR="00237E7A" w:rsidRPr="00113E4B" w:rsidRDefault="00237E7A" w:rsidP="00237E7A">
      <w:pPr>
        <w:shd w:val="clear" w:color="auto" w:fill="FFFFFF"/>
        <w:spacing w:line="560" w:lineRule="exact"/>
        <w:ind w:firstLineChars="200" w:firstLine="643"/>
        <w:rPr>
          <w:rFonts w:ascii="仿宋_GB2312" w:eastAsia="仿宋_GB2312" w:hAnsi="仿宋_GB2312" w:cs="仿宋_GB2312"/>
          <w:bCs/>
          <w:color w:val="000000"/>
          <w:sz w:val="32"/>
          <w:szCs w:val="32"/>
          <w:lang w:val="zh-TW" w:eastAsia="zh-TW"/>
        </w:rPr>
      </w:pPr>
      <w:r w:rsidRPr="00113E4B">
        <w:rPr>
          <w:rFonts w:ascii="仿宋_GB2312" w:eastAsia="仿宋_GB2312" w:hAnsi="仿宋_GB2312" w:cs="仿宋_GB2312" w:hint="eastAsia"/>
          <w:b/>
          <w:bCs/>
          <w:color w:val="000000"/>
          <w:sz w:val="32"/>
          <w:szCs w:val="32"/>
          <w:lang w:val="zh-TW" w:eastAsia="zh-TW"/>
        </w:rPr>
        <w:t>第六条</w:t>
      </w:r>
      <w:r>
        <w:rPr>
          <w:rFonts w:ascii="仿宋_GB2312" w:eastAsia="仿宋_GB2312" w:hAnsi="仿宋_GB2312" w:cs="仿宋_GB2312" w:hint="eastAsia"/>
          <w:bCs/>
          <w:color w:val="000000"/>
          <w:sz w:val="32"/>
          <w:szCs w:val="32"/>
          <w:lang w:val="zh-TW"/>
        </w:rPr>
        <w:t xml:space="preserve">  </w:t>
      </w:r>
      <w:r w:rsidRPr="00113E4B">
        <w:rPr>
          <w:rFonts w:ascii="仿宋_GB2312" w:eastAsia="仿宋_GB2312" w:hAnsi="仿宋_GB2312" w:cs="仿宋_GB2312" w:hint="eastAsia"/>
          <w:bCs/>
          <w:color w:val="000000"/>
          <w:sz w:val="32"/>
          <w:szCs w:val="32"/>
          <w:lang w:val="zh-TW" w:eastAsia="zh-TW"/>
        </w:rPr>
        <w:t>直接经费是指在项目研究过程中发生的与之直接相关的费用，包括设备费、材料费、测试化验加工费、燃料动力费、差旅/会议/国际合作与交流费、出版/文献/信息传播/知识产权事务费、劳务费、专家咨询费、其他支出等。各科目之间不设比例和额度限制，由项目负责人根据项目需要据实列支。</w:t>
      </w:r>
    </w:p>
    <w:p w:rsidR="00237E7A" w:rsidRPr="00113E4B" w:rsidRDefault="00237E7A" w:rsidP="00237E7A">
      <w:pPr>
        <w:shd w:val="clear" w:color="auto" w:fill="FFFFFF"/>
        <w:spacing w:line="560" w:lineRule="exact"/>
        <w:ind w:firstLine="640"/>
        <w:rPr>
          <w:rFonts w:ascii="仿宋_GB2312" w:eastAsia="仿宋_GB2312" w:hAnsi="仿宋_GB2312" w:cs="仿宋_GB2312"/>
          <w:bCs/>
          <w:color w:val="000000"/>
          <w:sz w:val="32"/>
          <w:szCs w:val="32"/>
          <w:lang w:val="zh-TW" w:eastAsia="zh-TW"/>
        </w:rPr>
      </w:pPr>
      <w:r w:rsidRPr="00113E4B">
        <w:rPr>
          <w:rFonts w:ascii="仿宋_GB2312" w:eastAsia="仿宋_GB2312" w:hAnsi="仿宋_GB2312" w:cs="仿宋_GB2312" w:hint="eastAsia"/>
          <w:b/>
          <w:bCs/>
          <w:color w:val="000000"/>
          <w:sz w:val="32"/>
          <w:szCs w:val="32"/>
          <w:lang w:val="zh-TW" w:eastAsia="zh-TW"/>
        </w:rPr>
        <w:lastRenderedPageBreak/>
        <w:t>第七条</w:t>
      </w:r>
      <w:r w:rsidRPr="00113E4B">
        <w:rPr>
          <w:rFonts w:ascii="仿宋_GB2312" w:eastAsia="仿宋_GB2312" w:hAnsi="仿宋_GB2312" w:cs="仿宋_GB2312" w:hint="eastAsia"/>
          <w:bCs/>
          <w:color w:val="000000"/>
          <w:sz w:val="32"/>
          <w:szCs w:val="32"/>
          <w:lang w:val="zh-TW" w:eastAsia="zh-TW"/>
        </w:rPr>
        <w:t xml:space="preserve"> </w:t>
      </w:r>
      <w:r>
        <w:rPr>
          <w:rFonts w:ascii="仿宋_GB2312" w:eastAsia="仿宋_GB2312" w:hAnsi="仿宋_GB2312" w:cs="仿宋_GB2312" w:hint="eastAsia"/>
          <w:bCs/>
          <w:color w:val="000000"/>
          <w:sz w:val="32"/>
          <w:szCs w:val="32"/>
          <w:lang w:val="zh-TW"/>
        </w:rPr>
        <w:t xml:space="preserve"> </w:t>
      </w:r>
      <w:r w:rsidRPr="00113E4B">
        <w:rPr>
          <w:rFonts w:ascii="仿宋_GB2312" w:eastAsia="仿宋_GB2312" w:hAnsi="仿宋_GB2312" w:cs="仿宋_GB2312" w:hint="eastAsia"/>
          <w:bCs/>
          <w:color w:val="000000"/>
          <w:sz w:val="32"/>
          <w:szCs w:val="32"/>
          <w:lang w:val="zh-TW" w:eastAsia="zh-TW"/>
        </w:rPr>
        <w:t>间接经费是指无法在直接费用中列支的相关费用，包括管理费用及绩效支出等。间接经费具体比例由项目负责人提出申请，根据实际研发成本情况，通过科研信息系统报</w:t>
      </w:r>
      <w:r w:rsidRPr="00113E4B">
        <w:rPr>
          <w:rFonts w:ascii="仿宋_GB2312" w:eastAsia="仿宋_GB2312" w:hAnsi="仿宋_GB2312" w:cs="仿宋_GB2312" w:hint="eastAsia"/>
          <w:bCs/>
          <w:color w:val="000000"/>
          <w:sz w:val="32"/>
          <w:szCs w:val="32"/>
          <w:lang w:val="zh-TW"/>
        </w:rPr>
        <w:t>科学技术研究院</w:t>
      </w:r>
      <w:r w:rsidRPr="00113E4B">
        <w:rPr>
          <w:rFonts w:ascii="仿宋_GB2312" w:eastAsia="仿宋_GB2312" w:hAnsi="仿宋_GB2312" w:cs="仿宋_GB2312" w:hint="eastAsia"/>
          <w:bCs/>
          <w:color w:val="000000"/>
          <w:sz w:val="32"/>
          <w:szCs w:val="32"/>
          <w:lang w:val="zh-TW" w:eastAsia="zh-TW"/>
        </w:rPr>
        <w:t>、财务处审核备案后执行。对试验设备依赖程度低和实验材料耗费少的基础研究、软件开发、集成电路设计、理论计算研究等智力密集型项目，间接经费比例不设上限。间接经费比例一经确定</w:t>
      </w:r>
      <w:r w:rsidRPr="00113E4B">
        <w:rPr>
          <w:rFonts w:ascii="仿宋_GB2312" w:eastAsia="仿宋_GB2312" w:hAnsi="仿宋_GB2312" w:cs="仿宋_GB2312" w:hint="eastAsia"/>
          <w:bCs/>
          <w:color w:val="000000"/>
          <w:sz w:val="32"/>
          <w:szCs w:val="32"/>
          <w:lang w:val="zh-TW"/>
        </w:rPr>
        <w:t>，</w:t>
      </w:r>
      <w:r w:rsidRPr="00113E4B">
        <w:rPr>
          <w:rFonts w:ascii="仿宋_GB2312" w:eastAsia="仿宋_GB2312" w:hAnsi="仿宋_GB2312" w:cs="仿宋_GB2312" w:hint="eastAsia"/>
          <w:bCs/>
          <w:color w:val="000000"/>
          <w:sz w:val="32"/>
          <w:szCs w:val="32"/>
          <w:lang w:val="zh-TW" w:eastAsia="zh-TW"/>
        </w:rPr>
        <w:t>原则上不予调整，因任务确需调整的，参照《哈尔滨工程大学科研经费理办法》有关规定执行。</w:t>
      </w:r>
    </w:p>
    <w:p w:rsidR="00237E7A" w:rsidRPr="00113E4B" w:rsidRDefault="00237E7A" w:rsidP="00237E7A">
      <w:pPr>
        <w:spacing w:line="560" w:lineRule="exact"/>
        <w:ind w:firstLineChars="200" w:firstLine="643"/>
        <w:rPr>
          <w:rFonts w:ascii="仿宋_GB2312" w:eastAsia="仿宋_GB2312" w:hAnsi="仿宋_GB2312" w:cs="仿宋_GB2312"/>
          <w:bCs/>
          <w:color w:val="000000"/>
          <w:sz w:val="32"/>
          <w:szCs w:val="32"/>
          <w:lang w:val="zh-TW" w:eastAsia="zh-TW"/>
        </w:rPr>
      </w:pPr>
      <w:r w:rsidRPr="00113E4B">
        <w:rPr>
          <w:rFonts w:ascii="仿宋_GB2312" w:eastAsia="仿宋_GB2312" w:hAnsi="仿宋_GB2312" w:cs="仿宋_GB2312" w:hint="eastAsia"/>
          <w:b/>
          <w:bCs/>
          <w:color w:val="000000"/>
          <w:sz w:val="32"/>
          <w:szCs w:val="32"/>
          <w:lang w:val="zh-TW" w:eastAsia="zh-TW"/>
        </w:rPr>
        <w:t>第八条</w:t>
      </w:r>
      <w:r w:rsidRPr="00113E4B">
        <w:rPr>
          <w:rFonts w:ascii="仿宋_GB2312" w:eastAsia="仿宋_GB2312" w:hAnsi="仿宋_GB2312" w:cs="仿宋_GB2312" w:hint="eastAsia"/>
          <w:bCs/>
          <w:color w:val="000000"/>
          <w:sz w:val="32"/>
          <w:szCs w:val="32"/>
          <w:lang w:val="zh-TW" w:eastAsia="zh-TW"/>
        </w:rPr>
        <w:t xml:space="preserve"> </w:t>
      </w:r>
      <w:r>
        <w:rPr>
          <w:rFonts w:ascii="仿宋_GB2312" w:eastAsia="仿宋_GB2312" w:hAnsi="仿宋_GB2312" w:cs="仿宋_GB2312" w:hint="eastAsia"/>
          <w:bCs/>
          <w:color w:val="000000"/>
          <w:sz w:val="32"/>
          <w:szCs w:val="32"/>
          <w:lang w:val="zh-TW"/>
        </w:rPr>
        <w:t xml:space="preserve"> </w:t>
      </w:r>
      <w:r w:rsidRPr="00113E4B">
        <w:rPr>
          <w:rFonts w:ascii="仿宋_GB2312" w:eastAsia="仿宋_GB2312" w:hAnsi="仿宋_GB2312" w:cs="仿宋_GB2312" w:hint="eastAsia"/>
          <w:bCs/>
          <w:color w:val="000000"/>
          <w:sz w:val="32"/>
          <w:szCs w:val="32"/>
          <w:lang w:val="zh-TW" w:eastAsia="zh-TW"/>
        </w:rPr>
        <w:t>学校管理费按项目经费总额的5%</w:t>
      </w:r>
      <w:r w:rsidRPr="00113E4B">
        <w:rPr>
          <w:rFonts w:ascii="仿宋_GB2312" w:eastAsia="仿宋_GB2312" w:hAnsi="仿宋_GB2312" w:cs="仿宋_GB2312"/>
          <w:bCs/>
          <w:color w:val="000000"/>
          <w:sz w:val="32"/>
          <w:szCs w:val="32"/>
          <w:lang w:eastAsia="zh-TW"/>
        </w:rPr>
        <w:t>核定</w:t>
      </w:r>
      <w:r w:rsidRPr="00113E4B">
        <w:rPr>
          <w:rFonts w:ascii="仿宋_GB2312" w:eastAsia="仿宋_GB2312" w:hAnsi="仿宋_GB2312" w:cs="仿宋_GB2312" w:hint="eastAsia"/>
          <w:bCs/>
          <w:color w:val="000000"/>
          <w:sz w:val="32"/>
          <w:szCs w:val="32"/>
          <w:lang w:val="zh-TW" w:eastAsia="zh-TW"/>
        </w:rPr>
        <w:t>，其中：学校占比4%、学院占比1%</w:t>
      </w:r>
      <w:r w:rsidRPr="00113E4B">
        <w:rPr>
          <w:rFonts w:ascii="仿宋_GB2312" w:eastAsia="仿宋_GB2312" w:hAnsi="仿宋_GB2312" w:cs="仿宋_GB2312"/>
          <w:bCs/>
          <w:color w:val="000000"/>
          <w:sz w:val="32"/>
          <w:szCs w:val="32"/>
          <w:lang w:eastAsia="zh-TW"/>
        </w:rPr>
        <w:t>，在间接费中列支</w:t>
      </w:r>
      <w:r w:rsidRPr="00113E4B">
        <w:rPr>
          <w:rFonts w:ascii="仿宋_GB2312" w:eastAsia="仿宋_GB2312" w:hAnsi="仿宋_GB2312" w:cs="仿宋_GB2312" w:hint="eastAsia"/>
          <w:bCs/>
          <w:color w:val="000000"/>
          <w:sz w:val="32"/>
          <w:szCs w:val="32"/>
          <w:lang w:val="zh-TW" w:eastAsia="zh-TW"/>
        </w:rPr>
        <w:t>。间接经费扣除学校管理费后</w:t>
      </w:r>
      <w:r w:rsidRPr="00113E4B">
        <w:rPr>
          <w:rFonts w:ascii="仿宋_GB2312" w:eastAsia="仿宋_GB2312" w:hAnsi="仿宋_GB2312" w:cs="仿宋_GB2312"/>
          <w:bCs/>
          <w:color w:val="000000"/>
          <w:sz w:val="32"/>
          <w:szCs w:val="32"/>
          <w:lang w:eastAsia="zh-TW"/>
        </w:rPr>
        <w:t>由</w:t>
      </w:r>
      <w:r w:rsidRPr="00113E4B">
        <w:rPr>
          <w:rFonts w:ascii="仿宋_GB2312" w:eastAsia="仿宋_GB2312" w:hAnsi="仿宋_GB2312" w:cs="仿宋_GB2312" w:hint="eastAsia"/>
          <w:bCs/>
          <w:color w:val="000000"/>
          <w:sz w:val="32"/>
          <w:szCs w:val="32"/>
          <w:lang w:val="zh-TW" w:eastAsia="zh-TW"/>
        </w:rPr>
        <w:t>项目组</w:t>
      </w:r>
      <w:r w:rsidRPr="00113E4B">
        <w:rPr>
          <w:rFonts w:ascii="仿宋_GB2312" w:eastAsia="仿宋_GB2312" w:hAnsi="仿宋_GB2312" w:cs="仿宋_GB2312"/>
          <w:bCs/>
          <w:color w:val="000000"/>
          <w:sz w:val="32"/>
          <w:szCs w:val="32"/>
          <w:lang w:eastAsia="zh-TW"/>
        </w:rPr>
        <w:t>统筹使用</w:t>
      </w:r>
      <w:r w:rsidRPr="00113E4B">
        <w:rPr>
          <w:rFonts w:ascii="仿宋_GB2312" w:eastAsia="仿宋_GB2312" w:hAnsi="仿宋_GB2312" w:cs="仿宋_GB2312" w:hint="eastAsia"/>
          <w:bCs/>
          <w:color w:val="000000"/>
          <w:sz w:val="32"/>
          <w:szCs w:val="32"/>
          <w:lang w:val="zh-TW" w:eastAsia="zh-TW"/>
        </w:rPr>
        <w:t>，其中绩效支出不设比例和额度限制，由项目负责人根据项目需要据实列支。</w:t>
      </w:r>
    </w:p>
    <w:p w:rsidR="00237E7A" w:rsidRPr="00113E4B" w:rsidRDefault="00237E7A" w:rsidP="00237E7A">
      <w:pPr>
        <w:spacing w:line="560" w:lineRule="exact"/>
        <w:rPr>
          <w:rFonts w:ascii="仿宋_GB2312" w:eastAsia="仿宋_GB2312" w:hAnsi="仿宋_GB2312" w:cs="仿宋_GB2312"/>
          <w:bCs/>
          <w:color w:val="000000"/>
          <w:sz w:val="32"/>
          <w:szCs w:val="32"/>
          <w:lang w:val="zh-TW" w:eastAsia="zh-TW"/>
        </w:rPr>
      </w:pPr>
      <w:r w:rsidRPr="00113E4B">
        <w:rPr>
          <w:rFonts w:ascii="仿宋_GB2312" w:eastAsia="仿宋_GB2312" w:hAnsi="仿宋_GB2312" w:cs="仿宋_GB2312" w:hint="eastAsia"/>
          <w:bCs/>
          <w:color w:val="000000"/>
          <w:sz w:val="32"/>
          <w:szCs w:val="32"/>
          <w:lang w:val="zh-TW" w:eastAsia="zh-TW"/>
        </w:rPr>
        <w:t xml:space="preserve">    </w:t>
      </w:r>
      <w:r w:rsidRPr="00113E4B">
        <w:rPr>
          <w:rFonts w:ascii="仿宋_GB2312" w:eastAsia="仿宋_GB2312" w:hAnsi="仿宋_GB2312" w:cs="仿宋_GB2312" w:hint="eastAsia"/>
          <w:b/>
          <w:bCs/>
          <w:color w:val="000000"/>
          <w:sz w:val="32"/>
          <w:szCs w:val="32"/>
          <w:lang w:val="zh-TW" w:eastAsia="zh-TW"/>
        </w:rPr>
        <w:t>第九条</w:t>
      </w:r>
      <w:r w:rsidRPr="00113E4B">
        <w:rPr>
          <w:rFonts w:ascii="仿宋_GB2312" w:eastAsia="仿宋_GB2312" w:hAnsi="仿宋_GB2312" w:cs="仿宋_GB2312"/>
          <w:b/>
          <w:bCs/>
          <w:color w:val="000000"/>
          <w:sz w:val="32"/>
          <w:szCs w:val="32"/>
          <w:lang w:val="zh-TW" w:eastAsia="zh-TW"/>
        </w:rPr>
        <w:t xml:space="preserve"> </w:t>
      </w:r>
      <w:r>
        <w:rPr>
          <w:rFonts w:ascii="仿宋_GB2312" w:eastAsia="仿宋_GB2312" w:hAnsi="仿宋_GB2312" w:cs="仿宋_GB2312" w:hint="eastAsia"/>
          <w:b/>
          <w:bCs/>
          <w:color w:val="000000"/>
          <w:sz w:val="32"/>
          <w:szCs w:val="32"/>
          <w:lang w:val="zh-TW"/>
        </w:rPr>
        <w:t xml:space="preserve"> </w:t>
      </w:r>
      <w:r w:rsidRPr="00113E4B">
        <w:rPr>
          <w:rFonts w:ascii="仿宋_GB2312" w:eastAsia="仿宋_GB2312" w:hAnsi="仿宋_GB2312" w:cs="仿宋_GB2312" w:hint="eastAsia"/>
          <w:bCs/>
          <w:color w:val="000000"/>
          <w:sz w:val="32"/>
          <w:szCs w:val="32"/>
          <w:lang w:val="zh-TW" w:eastAsia="zh-TW"/>
        </w:rPr>
        <w:t>项目负责人应严格执行国家及学校有关经费支出管理制度，在项目经费使用范围内合法、合理、合规地使用经费，不得擅自调整外拨资金，不得利用虚假票据套取资金，不得通过编造虚假合同、虚构人员名单等方式虚报冒领劳务费和专家咨询费，不得通过虚构测试化验内容、提高测试化验支出标准等方式违规开支测试化验加工费，不得随意调账变动支出、随意修改记账凭证、以表代账应付财务审计和检查。</w:t>
      </w:r>
    </w:p>
    <w:p w:rsidR="00237E7A" w:rsidRPr="00113E4B" w:rsidRDefault="00237E7A" w:rsidP="00237E7A">
      <w:pPr>
        <w:pStyle w:val="Style2"/>
        <w:widowControl w:val="0"/>
        <w:autoSpaceDE w:val="0"/>
        <w:spacing w:line="560" w:lineRule="exact"/>
        <w:jc w:val="center"/>
        <w:rPr>
          <w:rFonts w:ascii="黑体" w:eastAsia="黑体" w:hAnsi="黑体" w:cs="黑体"/>
          <w:color w:val="000000"/>
          <w:kern w:val="2"/>
          <w:sz w:val="32"/>
          <w:szCs w:val="32"/>
          <w:lang w:val="zh-TW"/>
        </w:rPr>
      </w:pPr>
      <w:r w:rsidRPr="00113E4B">
        <w:rPr>
          <w:rFonts w:ascii="黑体" w:eastAsia="黑体" w:hAnsi="黑体" w:cs="黑体" w:hint="eastAsia"/>
          <w:color w:val="000000"/>
          <w:kern w:val="2"/>
          <w:sz w:val="32"/>
          <w:szCs w:val="32"/>
          <w:lang w:val="zh-TW"/>
        </w:rPr>
        <w:t>第三章</w:t>
      </w:r>
      <w:r w:rsidRPr="00113E4B">
        <w:rPr>
          <w:rFonts w:ascii="Calibri" w:eastAsia="黑体" w:hAnsi="Calibri" w:cs="Calibri"/>
          <w:color w:val="000000"/>
          <w:kern w:val="2"/>
          <w:sz w:val="32"/>
          <w:szCs w:val="32"/>
          <w:lang w:val="zh-TW"/>
        </w:rPr>
        <w:t> </w:t>
      </w:r>
      <w:r w:rsidRPr="00113E4B">
        <w:rPr>
          <w:rFonts w:ascii="黑体" w:eastAsia="黑体" w:hAnsi="黑体" w:cs="黑体"/>
          <w:color w:val="000000"/>
          <w:kern w:val="2"/>
          <w:sz w:val="32"/>
          <w:szCs w:val="32"/>
          <w:lang w:val="zh-TW"/>
        </w:rPr>
        <w:t xml:space="preserve"> 决算与结余资金管理</w:t>
      </w:r>
    </w:p>
    <w:p w:rsidR="00237E7A" w:rsidRPr="00113E4B" w:rsidRDefault="00237E7A" w:rsidP="00237E7A">
      <w:pPr>
        <w:spacing w:line="560" w:lineRule="exact"/>
        <w:ind w:firstLineChars="200" w:firstLine="643"/>
        <w:rPr>
          <w:rFonts w:ascii="仿宋_GB2312" w:eastAsia="仿宋_GB2312" w:hAnsi="仿宋_GB2312" w:cs="仿宋_GB2312"/>
          <w:bCs/>
          <w:color w:val="000000"/>
          <w:sz w:val="32"/>
          <w:szCs w:val="32"/>
          <w:lang w:val="zh-TW" w:eastAsia="zh-TW"/>
        </w:rPr>
      </w:pPr>
      <w:r w:rsidRPr="00113E4B">
        <w:rPr>
          <w:rFonts w:ascii="仿宋_GB2312" w:eastAsia="仿宋_GB2312" w:hAnsi="仿宋_GB2312" w:cs="仿宋_GB2312" w:hint="eastAsia"/>
          <w:b/>
          <w:bCs/>
          <w:color w:val="000000"/>
          <w:sz w:val="32"/>
          <w:szCs w:val="32"/>
          <w:lang w:val="zh-TW" w:eastAsia="zh-TW"/>
        </w:rPr>
        <w:t>第十条</w:t>
      </w:r>
      <w:r w:rsidRPr="00113E4B">
        <w:rPr>
          <w:rFonts w:ascii="仿宋_GB2312" w:eastAsia="仿宋_GB2312" w:hAnsi="仿宋_GB2312" w:cs="仿宋_GB2312"/>
          <w:bCs/>
          <w:color w:val="000000"/>
          <w:sz w:val="32"/>
          <w:szCs w:val="32"/>
          <w:lang w:val="zh-TW" w:eastAsia="zh-TW"/>
        </w:rPr>
        <w:t xml:space="preserve"> </w:t>
      </w:r>
      <w:r>
        <w:rPr>
          <w:rFonts w:ascii="仿宋_GB2312" w:eastAsia="仿宋_GB2312" w:hAnsi="仿宋_GB2312" w:cs="仿宋_GB2312" w:hint="eastAsia"/>
          <w:bCs/>
          <w:color w:val="000000"/>
          <w:sz w:val="32"/>
          <w:szCs w:val="32"/>
          <w:lang w:val="zh-TW"/>
        </w:rPr>
        <w:t xml:space="preserve"> </w:t>
      </w:r>
      <w:r w:rsidRPr="00113E4B">
        <w:rPr>
          <w:rFonts w:ascii="仿宋_GB2312" w:eastAsia="仿宋_GB2312" w:hAnsi="仿宋_GB2312" w:cs="仿宋_GB2312"/>
          <w:bCs/>
          <w:color w:val="000000"/>
          <w:sz w:val="32"/>
          <w:szCs w:val="32"/>
          <w:lang w:val="zh-TW" w:eastAsia="zh-TW"/>
        </w:rPr>
        <w:t>项目结题时，项目负责人根据实际使用情况编制项目经费决算，经学校科学技术研究院、财务处审核</w:t>
      </w:r>
      <w:r w:rsidRPr="00113E4B">
        <w:rPr>
          <w:rFonts w:ascii="仿宋_GB2312" w:eastAsia="仿宋_GB2312" w:hAnsi="仿宋_GB2312" w:cs="仿宋_GB2312"/>
          <w:bCs/>
          <w:color w:val="000000"/>
          <w:sz w:val="32"/>
          <w:szCs w:val="32"/>
          <w:lang w:eastAsia="zh-TW"/>
        </w:rPr>
        <w:t>、审计处审计</w:t>
      </w:r>
      <w:r w:rsidRPr="00113E4B">
        <w:rPr>
          <w:rFonts w:ascii="仿宋_GB2312" w:eastAsia="仿宋_GB2312" w:hAnsi="仿宋_GB2312" w:cs="仿宋_GB2312"/>
          <w:bCs/>
          <w:color w:val="000000"/>
          <w:sz w:val="32"/>
          <w:szCs w:val="32"/>
          <w:lang w:val="zh-TW" w:eastAsia="zh-TW"/>
        </w:rPr>
        <w:t>后，报国家自然科学基金委员会。</w:t>
      </w:r>
      <w:r w:rsidRPr="00113E4B">
        <w:rPr>
          <w:rFonts w:ascii="仿宋_GB2312" w:eastAsia="仿宋_GB2312" w:hAnsi="仿宋_GB2312" w:cs="仿宋_GB2312" w:hint="eastAsia"/>
          <w:bCs/>
          <w:color w:val="000000"/>
          <w:sz w:val="32"/>
          <w:szCs w:val="32"/>
          <w:lang w:val="zh-TW" w:eastAsia="zh-TW"/>
        </w:rPr>
        <w:t>学校在单位内部公开项目经费决算和项目结题</w:t>
      </w:r>
      <w:r w:rsidRPr="00113E4B">
        <w:rPr>
          <w:rFonts w:ascii="仿宋_GB2312" w:eastAsia="仿宋_GB2312" w:hAnsi="仿宋_GB2312" w:cs="仿宋_GB2312"/>
          <w:bCs/>
          <w:color w:val="000000"/>
          <w:sz w:val="32"/>
          <w:szCs w:val="32"/>
          <w:lang w:val="zh-TW" w:eastAsia="zh-TW"/>
        </w:rPr>
        <w:t>/成果报告</w:t>
      </w:r>
      <w:r w:rsidRPr="00113E4B">
        <w:rPr>
          <w:rFonts w:ascii="仿宋_GB2312" w:eastAsia="仿宋_GB2312" w:hAnsi="仿宋_GB2312" w:cs="仿宋_GB2312" w:hint="eastAsia"/>
          <w:bCs/>
          <w:color w:val="000000"/>
          <w:sz w:val="32"/>
          <w:szCs w:val="32"/>
          <w:lang w:val="zh-TW" w:eastAsia="zh-TW"/>
        </w:rPr>
        <w:t>,</w:t>
      </w:r>
      <w:r w:rsidRPr="00113E4B">
        <w:rPr>
          <w:rFonts w:ascii="仿宋_GB2312" w:eastAsia="仿宋_GB2312" w:hAnsi="仿宋_GB2312" w:cs="仿宋_GB2312"/>
          <w:bCs/>
          <w:color w:val="000000"/>
          <w:sz w:val="32"/>
          <w:szCs w:val="32"/>
          <w:lang w:val="zh-TW" w:eastAsia="zh-TW"/>
        </w:rPr>
        <w:t xml:space="preserve"> 接受广大科研人员监督</w:t>
      </w:r>
      <w:r w:rsidRPr="00113E4B">
        <w:rPr>
          <w:rFonts w:ascii="仿宋_GB2312" w:eastAsia="仿宋_GB2312" w:hAnsi="仿宋_GB2312" w:cs="仿宋_GB2312" w:hint="eastAsia"/>
          <w:bCs/>
          <w:color w:val="000000"/>
          <w:sz w:val="32"/>
          <w:szCs w:val="32"/>
          <w:lang w:val="zh-TW" w:eastAsia="zh-TW"/>
        </w:rPr>
        <w:t>。</w:t>
      </w:r>
    </w:p>
    <w:p w:rsidR="00237E7A" w:rsidRPr="00113E4B" w:rsidRDefault="00237E7A" w:rsidP="00237E7A">
      <w:pPr>
        <w:spacing w:line="560" w:lineRule="exact"/>
        <w:ind w:firstLineChars="200" w:firstLine="643"/>
        <w:rPr>
          <w:rFonts w:ascii="仿宋_GB2312" w:eastAsia="仿宋_GB2312" w:hAnsi="仿宋_GB2312" w:cs="仿宋_GB2312"/>
          <w:bCs/>
          <w:color w:val="000000"/>
          <w:sz w:val="32"/>
          <w:szCs w:val="32"/>
          <w:lang w:val="zh-TW" w:eastAsia="zh-TW"/>
        </w:rPr>
      </w:pPr>
      <w:r w:rsidRPr="00113E4B">
        <w:rPr>
          <w:rFonts w:ascii="仿宋_GB2312" w:eastAsia="仿宋_GB2312" w:hAnsi="仿宋_GB2312" w:cs="仿宋_GB2312" w:hint="eastAsia"/>
          <w:b/>
          <w:bCs/>
          <w:color w:val="000000"/>
          <w:sz w:val="32"/>
          <w:szCs w:val="32"/>
          <w:lang w:val="zh-TW" w:eastAsia="zh-TW"/>
        </w:rPr>
        <w:t>第十一条</w:t>
      </w:r>
      <w:r w:rsidRPr="00113E4B">
        <w:rPr>
          <w:rFonts w:ascii="仿宋_GB2312" w:eastAsia="仿宋_GB2312" w:hAnsi="仿宋_GB2312" w:cs="仿宋_GB2312"/>
          <w:bCs/>
          <w:color w:val="000000"/>
          <w:sz w:val="32"/>
          <w:szCs w:val="32"/>
          <w:lang w:val="zh-TW" w:eastAsia="zh-TW"/>
        </w:rPr>
        <w:t xml:space="preserve"> </w:t>
      </w:r>
      <w:r>
        <w:rPr>
          <w:rFonts w:ascii="仿宋_GB2312" w:eastAsia="仿宋_GB2312" w:hAnsi="仿宋_GB2312" w:cs="仿宋_GB2312" w:hint="eastAsia"/>
          <w:bCs/>
          <w:color w:val="000000"/>
          <w:sz w:val="32"/>
          <w:szCs w:val="32"/>
          <w:lang w:val="zh-TW"/>
        </w:rPr>
        <w:t xml:space="preserve"> </w:t>
      </w:r>
      <w:r w:rsidRPr="00113E4B">
        <w:rPr>
          <w:rFonts w:ascii="仿宋_GB2312" w:eastAsia="仿宋_GB2312" w:hAnsi="仿宋_GB2312" w:cs="仿宋_GB2312"/>
          <w:bCs/>
          <w:color w:val="000000"/>
          <w:sz w:val="32"/>
          <w:szCs w:val="32"/>
          <w:lang w:val="zh-TW" w:eastAsia="zh-TW"/>
        </w:rPr>
        <w:t>项目结余经费按国家自然科学基金委员会及《哈</w:t>
      </w:r>
      <w:r w:rsidRPr="00113E4B">
        <w:rPr>
          <w:rFonts w:ascii="仿宋_GB2312" w:eastAsia="仿宋_GB2312" w:hAnsi="仿宋_GB2312" w:cs="仿宋_GB2312"/>
          <w:bCs/>
          <w:color w:val="000000"/>
          <w:sz w:val="32"/>
          <w:szCs w:val="32"/>
          <w:lang w:val="zh-TW" w:eastAsia="zh-TW"/>
        </w:rPr>
        <w:lastRenderedPageBreak/>
        <w:t>尔滨工程大学科研经费管理办法》有关规定执行。</w:t>
      </w:r>
    </w:p>
    <w:p w:rsidR="00237E7A" w:rsidRPr="00113E4B" w:rsidRDefault="00237E7A" w:rsidP="00237E7A">
      <w:pPr>
        <w:pStyle w:val="Style2"/>
        <w:widowControl w:val="0"/>
        <w:autoSpaceDE w:val="0"/>
        <w:spacing w:line="560" w:lineRule="exact"/>
        <w:jc w:val="center"/>
        <w:rPr>
          <w:rFonts w:ascii="黑体" w:eastAsia="黑体" w:hAnsi="黑体" w:cs="黑体"/>
          <w:color w:val="000000"/>
          <w:kern w:val="2"/>
          <w:sz w:val="32"/>
          <w:szCs w:val="32"/>
          <w:lang w:val="zh-TW"/>
        </w:rPr>
      </w:pPr>
      <w:r w:rsidRPr="00113E4B">
        <w:rPr>
          <w:rFonts w:ascii="黑体" w:eastAsia="黑体" w:hAnsi="黑体" w:cs="黑体" w:hint="eastAsia"/>
          <w:color w:val="000000"/>
          <w:kern w:val="2"/>
          <w:sz w:val="32"/>
          <w:szCs w:val="32"/>
          <w:lang w:val="zh-TW"/>
        </w:rPr>
        <w:t>第四章  科研诚信与监督检查</w:t>
      </w:r>
    </w:p>
    <w:p w:rsidR="00237E7A" w:rsidRPr="00113E4B" w:rsidRDefault="00237E7A" w:rsidP="00237E7A">
      <w:pPr>
        <w:spacing w:line="560" w:lineRule="exact"/>
        <w:ind w:firstLineChars="200" w:firstLine="643"/>
        <w:rPr>
          <w:rFonts w:ascii="仿宋_GB2312" w:eastAsia="仿宋_GB2312" w:hAnsi="仿宋_GB2312" w:cs="仿宋_GB2312"/>
          <w:bCs/>
          <w:color w:val="000000"/>
          <w:sz w:val="32"/>
          <w:szCs w:val="32"/>
          <w:lang w:val="zh-TW" w:eastAsia="zh-TW"/>
        </w:rPr>
      </w:pPr>
      <w:r w:rsidRPr="00113E4B">
        <w:rPr>
          <w:rFonts w:ascii="仿宋_GB2312" w:eastAsia="仿宋_GB2312" w:hAnsi="仿宋_GB2312" w:cs="仿宋_GB2312" w:hint="eastAsia"/>
          <w:b/>
          <w:bCs/>
          <w:color w:val="000000"/>
          <w:sz w:val="32"/>
          <w:szCs w:val="32"/>
          <w:lang w:val="zh-TW" w:eastAsia="zh-TW"/>
        </w:rPr>
        <w:t>第十二条</w:t>
      </w:r>
      <w:r w:rsidRPr="00113E4B">
        <w:rPr>
          <w:rFonts w:ascii="仿宋_GB2312" w:eastAsia="仿宋_GB2312" w:hAnsi="仿宋_GB2312" w:cs="仿宋_GB2312"/>
          <w:bCs/>
          <w:color w:val="000000"/>
          <w:sz w:val="32"/>
          <w:szCs w:val="32"/>
          <w:lang w:val="zh-TW" w:eastAsia="zh-TW"/>
        </w:rPr>
        <w:t xml:space="preserve"> </w:t>
      </w:r>
      <w:r>
        <w:rPr>
          <w:rFonts w:ascii="仿宋_GB2312" w:eastAsia="仿宋_GB2312" w:hAnsi="仿宋_GB2312" w:cs="仿宋_GB2312" w:hint="eastAsia"/>
          <w:bCs/>
          <w:color w:val="000000"/>
          <w:sz w:val="32"/>
          <w:szCs w:val="32"/>
          <w:lang w:val="zh-TW"/>
        </w:rPr>
        <w:t xml:space="preserve"> </w:t>
      </w:r>
      <w:r w:rsidRPr="00113E4B">
        <w:rPr>
          <w:rFonts w:ascii="仿宋_GB2312" w:eastAsia="仿宋_GB2312" w:hAnsi="仿宋_GB2312" w:cs="仿宋_GB2312" w:hint="eastAsia"/>
          <w:bCs/>
          <w:color w:val="000000"/>
          <w:sz w:val="32"/>
          <w:szCs w:val="32"/>
          <w:lang w:val="zh-TW" w:eastAsia="zh-TW"/>
        </w:rPr>
        <w:t>项目负责人需按照国家自然科学基金委员会要求签署承诺书，承诺尊重科研规律，弘扬科学家精神，遵守科研伦理道德和作风学风</w:t>
      </w:r>
      <w:r w:rsidRPr="00113E4B">
        <w:rPr>
          <w:rFonts w:ascii="仿宋_GB2312" w:eastAsia="仿宋_GB2312" w:hAnsi="仿宋_GB2312" w:cs="仿宋_GB2312"/>
          <w:bCs/>
          <w:color w:val="000000"/>
          <w:sz w:val="32"/>
          <w:szCs w:val="32"/>
          <w:lang w:eastAsia="zh-TW"/>
        </w:rPr>
        <w:t>等科研</w:t>
      </w:r>
      <w:r w:rsidRPr="00113E4B">
        <w:rPr>
          <w:rFonts w:ascii="仿宋_GB2312" w:eastAsia="仿宋_GB2312" w:hAnsi="仿宋_GB2312" w:cs="仿宋_GB2312" w:hint="eastAsia"/>
          <w:bCs/>
          <w:color w:val="000000"/>
          <w:sz w:val="32"/>
          <w:szCs w:val="32"/>
          <w:lang w:val="zh-TW" w:eastAsia="zh-TW"/>
        </w:rPr>
        <w:t>诚信要求，认真开展科学研究工作；承诺项目经费全部用于与本项目研究工作相关的支出，不得截留、挪用、侵占，不得用于与科学研究无关的支出。</w:t>
      </w:r>
    </w:p>
    <w:p w:rsidR="00237E7A" w:rsidRPr="00113E4B" w:rsidRDefault="00237E7A" w:rsidP="00237E7A">
      <w:pPr>
        <w:spacing w:line="560" w:lineRule="exact"/>
        <w:ind w:firstLineChars="200" w:firstLine="643"/>
        <w:rPr>
          <w:rFonts w:ascii="仿宋_GB2312" w:eastAsia="仿宋_GB2312" w:hAnsi="仿宋_GB2312" w:cs="仿宋_GB2312"/>
          <w:bCs/>
          <w:color w:val="000000"/>
          <w:sz w:val="32"/>
          <w:szCs w:val="32"/>
          <w:lang w:val="zh-TW" w:eastAsia="zh-TW"/>
        </w:rPr>
      </w:pPr>
      <w:r w:rsidRPr="00113E4B">
        <w:rPr>
          <w:rFonts w:ascii="仿宋_GB2312" w:eastAsia="仿宋_GB2312" w:hAnsi="仿宋_GB2312" w:cs="仿宋_GB2312" w:hint="eastAsia"/>
          <w:b/>
          <w:bCs/>
          <w:color w:val="000000"/>
          <w:sz w:val="32"/>
          <w:szCs w:val="32"/>
          <w:lang w:val="zh-TW" w:eastAsia="zh-TW"/>
        </w:rPr>
        <w:t>第十三条</w:t>
      </w:r>
      <w:r w:rsidRPr="00113E4B">
        <w:rPr>
          <w:rFonts w:ascii="仿宋_GB2312" w:eastAsia="仿宋_GB2312" w:hAnsi="仿宋_GB2312" w:cs="仿宋_GB2312"/>
          <w:bCs/>
          <w:color w:val="000000"/>
          <w:sz w:val="32"/>
          <w:szCs w:val="32"/>
          <w:lang w:val="zh-TW" w:eastAsia="zh-TW"/>
        </w:rPr>
        <w:t xml:space="preserve"> </w:t>
      </w:r>
      <w:r>
        <w:rPr>
          <w:rFonts w:ascii="仿宋_GB2312" w:eastAsia="仿宋_GB2312" w:hAnsi="仿宋_GB2312" w:cs="仿宋_GB2312" w:hint="eastAsia"/>
          <w:bCs/>
          <w:color w:val="000000"/>
          <w:sz w:val="32"/>
          <w:szCs w:val="32"/>
          <w:lang w:val="zh-TW"/>
        </w:rPr>
        <w:t xml:space="preserve"> </w:t>
      </w:r>
      <w:r w:rsidRPr="00113E4B">
        <w:rPr>
          <w:rFonts w:ascii="仿宋_GB2312" w:eastAsia="仿宋_GB2312" w:hAnsi="仿宋_GB2312" w:cs="仿宋_GB2312" w:hint="eastAsia"/>
          <w:bCs/>
          <w:color w:val="000000"/>
          <w:sz w:val="32"/>
          <w:szCs w:val="32"/>
          <w:lang w:val="zh-TW" w:eastAsia="zh-TW"/>
        </w:rPr>
        <w:t>项目负责人应接受并积极配合国家自然科学基金委员会或其委托的社会中介机构，依据国家有关规定、合同等对科研经费的管理和使用进行监督检查。</w:t>
      </w:r>
    </w:p>
    <w:p w:rsidR="00237E7A" w:rsidRPr="00113E4B" w:rsidRDefault="00237E7A" w:rsidP="00237E7A">
      <w:pPr>
        <w:spacing w:line="560" w:lineRule="exact"/>
        <w:ind w:firstLineChars="200" w:firstLine="643"/>
        <w:rPr>
          <w:rFonts w:ascii="仿宋_GB2312" w:eastAsia="仿宋_GB2312" w:hAnsi="仿宋_GB2312" w:cs="仿宋_GB2312"/>
          <w:bCs/>
          <w:color w:val="000000"/>
          <w:sz w:val="32"/>
          <w:szCs w:val="32"/>
          <w:lang w:val="zh-TW" w:eastAsia="zh-TW"/>
        </w:rPr>
      </w:pPr>
      <w:r w:rsidRPr="00113E4B">
        <w:rPr>
          <w:rFonts w:ascii="仿宋_GB2312" w:eastAsia="仿宋_GB2312" w:hAnsi="仿宋_GB2312" w:cs="仿宋_GB2312" w:hint="eastAsia"/>
          <w:b/>
          <w:bCs/>
          <w:color w:val="000000"/>
          <w:sz w:val="32"/>
          <w:szCs w:val="32"/>
          <w:lang w:val="zh-TW" w:eastAsia="zh-TW"/>
        </w:rPr>
        <w:t>第十四条</w:t>
      </w:r>
      <w:r w:rsidRPr="00113E4B">
        <w:rPr>
          <w:rFonts w:ascii="仿宋_GB2312" w:eastAsia="仿宋_GB2312" w:hAnsi="仿宋_GB2312" w:cs="仿宋_GB2312" w:hint="eastAsia"/>
          <w:bCs/>
          <w:color w:val="000000"/>
          <w:sz w:val="32"/>
          <w:szCs w:val="32"/>
          <w:lang w:val="zh-TW" w:eastAsia="zh-TW"/>
        </w:rPr>
        <w:t xml:space="preserve"> </w:t>
      </w:r>
      <w:r>
        <w:rPr>
          <w:rFonts w:ascii="仿宋_GB2312" w:eastAsia="仿宋_GB2312" w:hAnsi="仿宋_GB2312" w:cs="仿宋_GB2312" w:hint="eastAsia"/>
          <w:bCs/>
          <w:color w:val="000000"/>
          <w:sz w:val="32"/>
          <w:szCs w:val="32"/>
          <w:lang w:val="zh-TW"/>
        </w:rPr>
        <w:t xml:space="preserve"> </w:t>
      </w:r>
      <w:r w:rsidRPr="00113E4B">
        <w:rPr>
          <w:rFonts w:ascii="仿宋_GB2312" w:eastAsia="仿宋_GB2312" w:hAnsi="仿宋_GB2312" w:cs="仿宋_GB2312" w:hint="eastAsia"/>
          <w:bCs/>
          <w:color w:val="000000"/>
          <w:sz w:val="32"/>
          <w:szCs w:val="32"/>
          <w:lang w:val="zh-TW" w:eastAsia="zh-TW"/>
        </w:rPr>
        <w:t>对不履行科研经费管理责任、违规使用科研经费的项目负责</w:t>
      </w:r>
      <w:r w:rsidRPr="00113E4B">
        <w:rPr>
          <w:rFonts w:ascii="仿宋_GB2312" w:eastAsia="仿宋_GB2312" w:hAnsi="仿宋_GB2312" w:cs="仿宋_GB2312"/>
          <w:bCs/>
          <w:color w:val="000000"/>
          <w:sz w:val="32"/>
          <w:szCs w:val="32"/>
          <w:lang w:val="zh-TW" w:eastAsia="zh-TW"/>
        </w:rPr>
        <w:t>人</w:t>
      </w:r>
      <w:r w:rsidRPr="00113E4B">
        <w:rPr>
          <w:rFonts w:ascii="仿宋_GB2312" w:eastAsia="仿宋_GB2312" w:hAnsi="仿宋_GB2312" w:cs="仿宋_GB2312" w:hint="eastAsia"/>
          <w:bCs/>
          <w:color w:val="000000"/>
          <w:sz w:val="32"/>
          <w:szCs w:val="32"/>
          <w:lang w:val="zh-TW" w:eastAsia="zh-TW"/>
        </w:rPr>
        <w:t>，视情节轻重，采取约谈、通报批评、冻结科研经费使用、取消负责人一定期限内项目申报资格等处罚措施；对违纪的，按照国家和学校相关规定处理；对涉嫌违法的，依法移送司法机关追究刑事责任。</w:t>
      </w:r>
    </w:p>
    <w:p w:rsidR="00237E7A" w:rsidRPr="00113E4B" w:rsidRDefault="00237E7A" w:rsidP="00237E7A">
      <w:pPr>
        <w:pStyle w:val="Style2"/>
        <w:widowControl w:val="0"/>
        <w:autoSpaceDE w:val="0"/>
        <w:spacing w:line="560" w:lineRule="exact"/>
        <w:jc w:val="center"/>
        <w:rPr>
          <w:rFonts w:ascii="黑体" w:eastAsia="黑体" w:hAnsi="黑体" w:cs="黑体"/>
          <w:color w:val="000000"/>
          <w:kern w:val="2"/>
          <w:sz w:val="32"/>
          <w:szCs w:val="32"/>
          <w:lang w:val="zh-TW"/>
        </w:rPr>
      </w:pPr>
      <w:r w:rsidRPr="00113E4B">
        <w:rPr>
          <w:rFonts w:ascii="黑体" w:eastAsia="黑体" w:hAnsi="黑体" w:cs="黑体" w:hint="eastAsia"/>
          <w:color w:val="000000"/>
          <w:kern w:val="2"/>
          <w:sz w:val="32"/>
          <w:szCs w:val="32"/>
          <w:lang w:val="zh-TW"/>
        </w:rPr>
        <w:t>第五章</w:t>
      </w:r>
      <w:r>
        <w:rPr>
          <w:rFonts w:ascii="黑体" w:eastAsia="黑体" w:hAnsi="黑体" w:cs="黑体" w:hint="eastAsia"/>
          <w:color w:val="000000"/>
          <w:kern w:val="2"/>
          <w:sz w:val="32"/>
          <w:szCs w:val="32"/>
          <w:lang w:val="zh-TW"/>
        </w:rPr>
        <w:t xml:space="preserve">  </w:t>
      </w:r>
      <w:r w:rsidRPr="00113E4B">
        <w:rPr>
          <w:rFonts w:ascii="黑体" w:eastAsia="黑体" w:hAnsi="黑体" w:cs="黑体" w:hint="eastAsia"/>
          <w:color w:val="000000"/>
          <w:kern w:val="2"/>
          <w:sz w:val="32"/>
          <w:szCs w:val="32"/>
          <w:lang w:val="zh-TW"/>
        </w:rPr>
        <w:t>附</w:t>
      </w:r>
      <w:r>
        <w:rPr>
          <w:rFonts w:ascii="黑体" w:eastAsia="黑体" w:hAnsi="黑体" w:cs="黑体" w:hint="eastAsia"/>
          <w:color w:val="000000"/>
          <w:kern w:val="2"/>
          <w:sz w:val="32"/>
          <w:szCs w:val="32"/>
          <w:lang w:val="zh-TW"/>
        </w:rPr>
        <w:t xml:space="preserve">  </w:t>
      </w:r>
      <w:r w:rsidRPr="00113E4B">
        <w:rPr>
          <w:rFonts w:ascii="黑体" w:eastAsia="黑体" w:hAnsi="黑体" w:cs="黑体" w:hint="eastAsia"/>
          <w:color w:val="000000"/>
          <w:kern w:val="2"/>
          <w:sz w:val="32"/>
          <w:szCs w:val="32"/>
          <w:lang w:val="zh-TW"/>
        </w:rPr>
        <w:t>则</w:t>
      </w:r>
    </w:p>
    <w:p w:rsidR="00237E7A" w:rsidRPr="00113E4B" w:rsidRDefault="00237E7A" w:rsidP="00237E7A">
      <w:pPr>
        <w:spacing w:line="560" w:lineRule="exact"/>
        <w:ind w:firstLineChars="200" w:firstLine="643"/>
        <w:rPr>
          <w:rFonts w:ascii="仿宋_GB2312" w:eastAsia="仿宋_GB2312" w:hAnsi="仿宋_GB2312" w:cs="仿宋_GB2312"/>
          <w:bCs/>
          <w:color w:val="000000"/>
          <w:sz w:val="32"/>
          <w:szCs w:val="32"/>
          <w:lang w:val="zh-TW" w:eastAsia="zh-TW"/>
        </w:rPr>
      </w:pPr>
      <w:r w:rsidRPr="00113E4B">
        <w:rPr>
          <w:rFonts w:ascii="仿宋_GB2312" w:eastAsia="仿宋_GB2312" w:hAnsi="仿宋_GB2312" w:cs="仿宋_GB2312" w:hint="eastAsia"/>
          <w:b/>
          <w:bCs/>
          <w:color w:val="000000"/>
          <w:sz w:val="32"/>
          <w:szCs w:val="32"/>
          <w:lang w:val="zh-TW" w:eastAsia="zh-TW"/>
        </w:rPr>
        <w:t>第十五条</w:t>
      </w:r>
      <w:r w:rsidRPr="00113E4B">
        <w:rPr>
          <w:rFonts w:ascii="仿宋_GB2312" w:eastAsia="仿宋_GB2312" w:hAnsi="仿宋_GB2312" w:cs="仿宋_GB2312"/>
          <w:bCs/>
          <w:color w:val="000000"/>
          <w:sz w:val="32"/>
          <w:szCs w:val="32"/>
          <w:lang w:val="zh-TW" w:eastAsia="zh-TW"/>
        </w:rPr>
        <w:t xml:space="preserve"> </w:t>
      </w:r>
      <w:r>
        <w:rPr>
          <w:rFonts w:ascii="仿宋_GB2312" w:eastAsia="仿宋_GB2312" w:hAnsi="仿宋_GB2312" w:cs="仿宋_GB2312" w:hint="eastAsia"/>
          <w:bCs/>
          <w:color w:val="000000"/>
          <w:sz w:val="32"/>
          <w:szCs w:val="32"/>
          <w:lang w:val="zh-TW"/>
        </w:rPr>
        <w:t xml:space="preserve"> </w:t>
      </w:r>
      <w:r w:rsidRPr="00113E4B">
        <w:rPr>
          <w:rFonts w:ascii="仿宋_GB2312" w:eastAsia="仿宋_GB2312" w:hAnsi="仿宋_GB2312" w:cs="仿宋_GB2312" w:hint="eastAsia"/>
          <w:bCs/>
          <w:color w:val="000000"/>
          <w:sz w:val="32"/>
          <w:szCs w:val="32"/>
          <w:lang w:val="zh-TW" w:eastAsia="zh-TW"/>
        </w:rPr>
        <w:t>本办法由科学技术研究院、财务处在各自权责范围内负责解释, 其他未详尽事宜参见《哈尔滨工程大学科研经费管理办法》。</w:t>
      </w:r>
    </w:p>
    <w:p w:rsidR="00237E7A" w:rsidRPr="00113E4B" w:rsidRDefault="00237E7A" w:rsidP="00237E7A">
      <w:pPr>
        <w:spacing w:line="560" w:lineRule="exact"/>
        <w:ind w:firstLineChars="200" w:firstLine="643"/>
        <w:rPr>
          <w:rFonts w:ascii="仿宋_GB2312" w:eastAsia="仿宋_GB2312" w:hAnsi="仿宋_GB2312" w:cs="仿宋_GB2312"/>
          <w:bCs/>
          <w:color w:val="000000"/>
          <w:sz w:val="32"/>
          <w:szCs w:val="32"/>
          <w:lang w:val="zh-TW" w:eastAsia="zh-TW"/>
        </w:rPr>
      </w:pPr>
      <w:r w:rsidRPr="00113E4B">
        <w:rPr>
          <w:rFonts w:ascii="仿宋_GB2312" w:eastAsia="仿宋_GB2312" w:hAnsi="仿宋_GB2312" w:cs="仿宋_GB2312" w:hint="eastAsia"/>
          <w:b/>
          <w:bCs/>
          <w:color w:val="000000"/>
          <w:sz w:val="32"/>
          <w:szCs w:val="32"/>
          <w:lang w:val="zh-TW" w:eastAsia="zh-TW"/>
        </w:rPr>
        <w:t>第十六条</w:t>
      </w:r>
      <w:r w:rsidRPr="00113E4B">
        <w:rPr>
          <w:rFonts w:ascii="仿宋_GB2312" w:eastAsia="仿宋_GB2312" w:hAnsi="仿宋_GB2312" w:cs="仿宋_GB2312"/>
          <w:bCs/>
          <w:color w:val="000000"/>
          <w:sz w:val="32"/>
          <w:szCs w:val="32"/>
          <w:lang w:val="zh-TW" w:eastAsia="zh-TW"/>
        </w:rPr>
        <w:t xml:space="preserve"> </w:t>
      </w:r>
      <w:r>
        <w:rPr>
          <w:rFonts w:ascii="仿宋_GB2312" w:eastAsia="仿宋_GB2312" w:hAnsi="仿宋_GB2312" w:cs="仿宋_GB2312" w:hint="eastAsia"/>
          <w:bCs/>
          <w:color w:val="000000"/>
          <w:sz w:val="32"/>
          <w:szCs w:val="32"/>
          <w:lang w:val="zh-TW"/>
        </w:rPr>
        <w:t xml:space="preserve"> </w:t>
      </w:r>
      <w:r w:rsidRPr="00113E4B">
        <w:rPr>
          <w:rFonts w:ascii="仿宋_GB2312" w:eastAsia="仿宋_GB2312" w:hAnsi="仿宋_GB2312" w:cs="仿宋_GB2312" w:hint="eastAsia"/>
          <w:bCs/>
          <w:color w:val="000000"/>
          <w:sz w:val="32"/>
          <w:szCs w:val="32"/>
          <w:lang w:val="zh-TW" w:eastAsia="zh-TW"/>
        </w:rPr>
        <w:t>本办法自</w:t>
      </w:r>
      <w:r w:rsidRPr="00113E4B">
        <w:rPr>
          <w:rFonts w:ascii="仿宋_GB2312" w:eastAsia="仿宋_GB2312" w:hAnsi="仿宋_GB2312" w:cs="仿宋_GB2312" w:hint="eastAsia"/>
          <w:bCs/>
          <w:color w:val="000000"/>
          <w:sz w:val="32"/>
          <w:szCs w:val="32"/>
          <w:lang w:val="zh-TW"/>
        </w:rPr>
        <w:t>2020年6月</w:t>
      </w:r>
      <w:r w:rsidRPr="00113E4B">
        <w:rPr>
          <w:rFonts w:ascii="仿宋_GB2312" w:eastAsia="PMingLiU" w:hAnsi="仿宋_GB2312" w:cs="仿宋_GB2312"/>
          <w:bCs/>
          <w:color w:val="000000"/>
          <w:sz w:val="32"/>
          <w:szCs w:val="32"/>
          <w:lang w:val="zh-TW" w:eastAsia="zh-TW"/>
        </w:rPr>
        <w:t>3</w:t>
      </w:r>
      <w:r w:rsidRPr="00113E4B">
        <w:rPr>
          <w:rFonts w:ascii="仿宋_GB2312" w:eastAsia="仿宋_GB2312" w:hAnsi="仿宋_GB2312" w:cs="仿宋_GB2312" w:hint="eastAsia"/>
          <w:bCs/>
          <w:color w:val="000000"/>
          <w:sz w:val="32"/>
          <w:szCs w:val="32"/>
          <w:lang w:val="zh-TW"/>
        </w:rPr>
        <w:t>日</w:t>
      </w:r>
      <w:r w:rsidRPr="00113E4B">
        <w:rPr>
          <w:rFonts w:ascii="仿宋_GB2312" w:eastAsia="仿宋_GB2312" w:hAnsi="仿宋_GB2312" w:cs="仿宋_GB2312" w:hint="eastAsia"/>
          <w:bCs/>
          <w:color w:val="000000"/>
          <w:sz w:val="32"/>
          <w:szCs w:val="32"/>
          <w:lang w:val="zh-TW" w:eastAsia="zh-TW"/>
        </w:rPr>
        <w:t>起施行。</w:t>
      </w:r>
    </w:p>
    <w:p w:rsidR="00237E7A" w:rsidRDefault="00237E7A" w:rsidP="00237E7A">
      <w:pPr>
        <w:spacing w:line="320" w:lineRule="exact"/>
        <w:rPr>
          <w:rFonts w:ascii="方正小标宋简体" w:eastAsia="方正小标宋简体"/>
          <w:sz w:val="44"/>
          <w:szCs w:val="44"/>
        </w:rPr>
      </w:pPr>
    </w:p>
    <w:p w:rsidR="00237E7A" w:rsidRDefault="00237E7A" w:rsidP="00237E7A">
      <w:pPr>
        <w:spacing w:line="320" w:lineRule="exact"/>
        <w:rPr>
          <w:rFonts w:ascii="仿宋_GB2312" w:eastAsia="仿宋_GB2312"/>
          <w:sz w:val="32"/>
        </w:rPr>
      </w:pPr>
    </w:p>
    <w:p w:rsidR="00237E7A" w:rsidRDefault="00237E7A" w:rsidP="00237E7A">
      <w:pPr>
        <w:spacing w:line="320" w:lineRule="exact"/>
        <w:rPr>
          <w:rFonts w:ascii="仿宋_GB2312" w:eastAsia="仿宋_GB2312"/>
          <w:sz w:val="32"/>
        </w:rPr>
      </w:pPr>
    </w:p>
    <w:p w:rsidR="00237E7A" w:rsidRDefault="00237E7A" w:rsidP="00237E7A">
      <w:pPr>
        <w:spacing w:line="320" w:lineRule="exact"/>
        <w:rPr>
          <w:rFonts w:ascii="仿宋_GB2312" w:eastAsia="仿宋_GB2312"/>
          <w:sz w:val="32"/>
        </w:rPr>
      </w:pPr>
    </w:p>
    <w:p w:rsidR="00311A18" w:rsidRDefault="00311A18" w:rsidP="00237E7A">
      <w:pPr>
        <w:spacing w:line="320" w:lineRule="exact"/>
        <w:rPr>
          <w:rFonts w:ascii="仿宋_GB2312" w:eastAsia="仿宋_GB2312"/>
          <w:sz w:val="32"/>
        </w:rPr>
      </w:pPr>
    </w:p>
    <w:p w:rsidR="00237E7A" w:rsidRDefault="00237E7A" w:rsidP="00237E7A">
      <w:pPr>
        <w:spacing w:line="320" w:lineRule="exact"/>
        <w:rPr>
          <w:rFonts w:ascii="仿宋_GB2312" w:eastAsia="仿宋_GB2312"/>
          <w:sz w:val="32"/>
        </w:rPr>
      </w:pPr>
      <w:r>
        <w:rPr>
          <w:rFonts w:ascii="仿宋_GB2312" w:eastAsia="仿宋_GB2312"/>
          <w:noProof/>
          <w:sz w:val="32"/>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127000</wp:posOffset>
                </wp:positionV>
                <wp:extent cx="5600700" cy="0"/>
                <wp:effectExtent l="12065" t="8255" r="6985" b="107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8937D"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" o:allowincell="f" strokeweight="1pt"/>
            </w:pict>
          </mc:Fallback>
        </mc:AlternateContent>
      </w:r>
    </w:p>
    <w:p w:rsidR="00237E7A" w:rsidRPr="00F2605E" w:rsidRDefault="00237E7A" w:rsidP="00237E7A">
      <w:pPr>
        <w:spacing w:line="320" w:lineRule="exact"/>
        <w:ind w:firstLineChars="100" w:firstLine="280"/>
        <w:rPr>
          <w:rFonts w:ascii="仿宋_GB2312" w:eastAsia="仿宋_GB2312"/>
          <w:sz w:val="28"/>
          <w:szCs w:val="28"/>
        </w:rPr>
      </w:pPr>
      <w:r w:rsidRPr="00F2605E">
        <w:rPr>
          <w:rFonts w:ascii="仿宋_GB2312" w:eastAsia="仿宋_GB2312" w:hint="eastAsia"/>
          <w:sz w:val="28"/>
          <w:szCs w:val="28"/>
        </w:rPr>
        <w:t xml:space="preserve">哈尔滨工程大学党政办公室       </w:t>
      </w:r>
      <w:r>
        <w:rPr>
          <w:rFonts w:ascii="仿宋_GB2312" w:eastAsia="仿宋_GB2312" w:hint="eastAsia"/>
          <w:sz w:val="28"/>
          <w:szCs w:val="28"/>
        </w:rPr>
        <w:t xml:space="preserve">        </w:t>
      </w:r>
      <w:bookmarkStart w:id="5" w:name="印发日期"/>
      <w:r>
        <w:rPr>
          <w:rFonts w:ascii="仿宋_GB2312" w:eastAsia="仿宋_GB2312"/>
          <w:sz w:val="28"/>
          <w:szCs w:val="28"/>
        </w:rPr>
        <w:t>2020</w:t>
      </w:r>
      <w:r>
        <w:rPr>
          <w:rFonts w:ascii="仿宋_GB2312" w:eastAsia="仿宋_GB2312" w:hint="eastAsia"/>
          <w:sz w:val="28"/>
          <w:szCs w:val="28"/>
        </w:rPr>
        <w:t>年</w:t>
      </w:r>
      <w:r>
        <w:rPr>
          <w:rFonts w:ascii="仿宋_GB2312" w:eastAsia="仿宋_GB2312"/>
          <w:sz w:val="28"/>
          <w:szCs w:val="28"/>
        </w:rPr>
        <w:t>6</w:t>
      </w:r>
      <w:r>
        <w:rPr>
          <w:rFonts w:ascii="仿宋_GB2312" w:eastAsia="仿宋_GB2312" w:hint="eastAsia"/>
          <w:sz w:val="28"/>
          <w:szCs w:val="28"/>
        </w:rPr>
        <w:t>月</w:t>
      </w:r>
      <w:r>
        <w:rPr>
          <w:rFonts w:ascii="仿宋_GB2312" w:eastAsia="仿宋_GB2312"/>
          <w:sz w:val="28"/>
          <w:szCs w:val="28"/>
        </w:rPr>
        <w:t>3</w:t>
      </w:r>
      <w:bookmarkEnd w:id="5"/>
      <w:r>
        <w:rPr>
          <w:rFonts w:ascii="仿宋_GB2312" w:eastAsia="仿宋_GB2312" w:hint="eastAsia"/>
          <w:sz w:val="28"/>
          <w:szCs w:val="28"/>
        </w:rPr>
        <w:t>日</w:t>
      </w:r>
      <w:r w:rsidRPr="00F2605E">
        <w:rPr>
          <w:rFonts w:ascii="仿宋_GB2312" w:eastAsia="仿宋_GB2312" w:hint="eastAsia"/>
          <w:sz w:val="28"/>
          <w:szCs w:val="28"/>
        </w:rPr>
        <w:t>印发</w:t>
      </w:r>
    </w:p>
    <w:p w:rsidR="005D7D99" w:rsidRPr="00237E7A" w:rsidRDefault="00237E7A" w:rsidP="00237E7A">
      <w:pPr>
        <w:spacing w:line="320" w:lineRule="exact"/>
      </w:pPr>
      <w:r>
        <w:rPr>
          <w:rFonts w:ascii="仿宋_GB2312" w:eastAsia="仿宋_GB2312"/>
          <w:noProof/>
          <w:sz w:val="32"/>
        </w:rPr>
        <mc:AlternateContent>
          <mc:Choice Requires="wps">
            <w:drawing>
              <wp:anchor distT="0" distB="0" distL="114300" distR="114300" simplePos="0" relativeHeight="251660288" behindDoc="0" locked="0" layoutInCell="0" allowOverlap="1" wp14:anchorId="03CD7D56" wp14:editId="7D4E0C01">
                <wp:simplePos x="0" y="0"/>
                <wp:positionH relativeFrom="column">
                  <wp:posOffset>0</wp:posOffset>
                </wp:positionH>
                <wp:positionV relativeFrom="paragraph">
                  <wp:posOffset>127000</wp:posOffset>
                </wp:positionV>
                <wp:extent cx="5600700" cy="0"/>
                <wp:effectExtent l="12065" t="14605" r="698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329A4"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" o:allowincell="f" strokeweight="1pt"/>
            </w:pict>
          </mc:Fallback>
        </mc:AlternateContent>
      </w:r>
    </w:p>
    <w:sectPr w:rsidR="005D7D99" w:rsidRPr="00237E7A" w:rsidSect="00B96903">
      <w:headerReference w:type="default" r:id="rId6"/>
      <w:footerReference w:type="even" r:id="rId7"/>
      <w:footerReference w:type="default" r:id="rId8"/>
      <w:pgSz w:w="11906" w:h="16838"/>
      <w:pgMar w:top="1418" w:right="1474" w:bottom="1418" w:left="1474" w:header="709" w:footer="805"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AA6" w:rsidRDefault="00D90AA6" w:rsidP="00BE2BE6">
      <w:r>
        <w:separator/>
      </w:r>
    </w:p>
  </w:endnote>
  <w:endnote w:type="continuationSeparator" w:id="0">
    <w:p w:rsidR="00D90AA6" w:rsidRDefault="00D90AA6" w:rsidP="00BE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Pr="00CA2F87" w:rsidRDefault="00403A0B" w:rsidP="00DC764A">
    <w:pPr>
      <w:pStyle w:val="a7"/>
      <w:framePr w:wrap="around" w:vAnchor="text" w:hAnchor="margin" w:xAlign="outside" w:y="1"/>
      <w:rPr>
        <w:rStyle w:val="a8"/>
        <w:rFonts w:ascii="宋体" w:hAnsi="宋体"/>
        <w:sz w:val="28"/>
        <w:szCs w:val="28"/>
      </w:rPr>
    </w:pPr>
    <w:r w:rsidRPr="00CA2F87">
      <w:rPr>
        <w:rStyle w:val="a8"/>
        <w:rFonts w:ascii="宋体" w:hAnsi="宋体"/>
        <w:sz w:val="28"/>
        <w:szCs w:val="28"/>
      </w:rPr>
      <w:fldChar w:fldCharType="begin"/>
    </w:r>
    <w:r w:rsidRPr="00CA2F87">
      <w:rPr>
        <w:rStyle w:val="a8"/>
        <w:rFonts w:ascii="宋体" w:hAnsi="宋体"/>
        <w:sz w:val="28"/>
        <w:szCs w:val="28"/>
      </w:rPr>
      <w:instrText xml:space="preserve">PAGE  </w:instrText>
    </w:r>
    <w:r w:rsidRPr="00CA2F87">
      <w:rPr>
        <w:rStyle w:val="a8"/>
        <w:rFonts w:ascii="宋体" w:hAnsi="宋体"/>
        <w:sz w:val="28"/>
        <w:szCs w:val="28"/>
      </w:rPr>
      <w:fldChar w:fldCharType="separate"/>
    </w:r>
    <w:r>
      <w:rPr>
        <w:rStyle w:val="a8"/>
        <w:rFonts w:ascii="宋体" w:hAnsi="宋体"/>
        <w:noProof/>
        <w:sz w:val="28"/>
        <w:szCs w:val="28"/>
      </w:rPr>
      <w:t>- 4 -</w:t>
    </w:r>
    <w:r w:rsidRPr="00CA2F87">
      <w:rPr>
        <w:rStyle w:val="a8"/>
        <w:rFonts w:ascii="宋体" w:hAnsi="宋体"/>
        <w:sz w:val="28"/>
        <w:szCs w:val="28"/>
      </w:rPr>
      <w:fldChar w:fldCharType="end"/>
    </w:r>
  </w:p>
  <w:p w:rsidR="00B07F1B" w:rsidRDefault="00D90AA6" w:rsidP="00D96522">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Pr="00CD1439" w:rsidRDefault="00403A0B" w:rsidP="00DC764A">
    <w:pPr>
      <w:pStyle w:val="a7"/>
      <w:framePr w:wrap="around" w:vAnchor="text" w:hAnchor="margin" w:xAlign="outside" w:y="1"/>
      <w:rPr>
        <w:rStyle w:val="a8"/>
        <w:rFonts w:ascii="宋体" w:hAnsi="宋体"/>
        <w:sz w:val="28"/>
        <w:szCs w:val="28"/>
      </w:rPr>
    </w:pPr>
    <w:r w:rsidRPr="00CD1439">
      <w:rPr>
        <w:rStyle w:val="a8"/>
        <w:rFonts w:ascii="宋体" w:hAnsi="宋体"/>
        <w:sz w:val="28"/>
        <w:szCs w:val="28"/>
      </w:rPr>
      <w:fldChar w:fldCharType="begin"/>
    </w:r>
    <w:r w:rsidRPr="00CD1439">
      <w:rPr>
        <w:rStyle w:val="a8"/>
        <w:rFonts w:ascii="宋体" w:hAnsi="宋体"/>
        <w:sz w:val="28"/>
        <w:szCs w:val="28"/>
      </w:rPr>
      <w:instrText xml:space="preserve">PAGE  </w:instrText>
    </w:r>
    <w:r w:rsidRPr="00CD1439">
      <w:rPr>
        <w:rStyle w:val="a8"/>
        <w:rFonts w:ascii="宋体" w:hAnsi="宋体"/>
        <w:sz w:val="28"/>
        <w:szCs w:val="28"/>
      </w:rPr>
      <w:fldChar w:fldCharType="separate"/>
    </w:r>
    <w:r w:rsidR="00311A18">
      <w:rPr>
        <w:rStyle w:val="a8"/>
        <w:rFonts w:ascii="宋体" w:hAnsi="宋体"/>
        <w:noProof/>
        <w:sz w:val="28"/>
        <w:szCs w:val="28"/>
      </w:rPr>
      <w:t>- 4 -</w:t>
    </w:r>
    <w:r w:rsidRPr="00CD1439">
      <w:rPr>
        <w:rStyle w:val="a8"/>
        <w:rFonts w:ascii="宋体" w:hAnsi="宋体"/>
        <w:sz w:val="28"/>
        <w:szCs w:val="28"/>
      </w:rPr>
      <w:fldChar w:fldCharType="end"/>
    </w:r>
  </w:p>
  <w:p w:rsidR="00B07F1B" w:rsidRDefault="00D90AA6" w:rsidP="00D96522">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AA6" w:rsidRDefault="00D90AA6" w:rsidP="00BE2BE6">
      <w:r>
        <w:separator/>
      </w:r>
    </w:p>
  </w:footnote>
  <w:footnote w:type="continuationSeparator" w:id="0">
    <w:p w:rsidR="00D90AA6" w:rsidRDefault="00D90AA6" w:rsidP="00BE2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1B" w:rsidRDefault="00D90AA6" w:rsidP="00CD7E1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4F"/>
    <w:rsid w:val="001571C9"/>
    <w:rsid w:val="00237E7A"/>
    <w:rsid w:val="00264353"/>
    <w:rsid w:val="00311A18"/>
    <w:rsid w:val="00403A0B"/>
    <w:rsid w:val="005D7D99"/>
    <w:rsid w:val="0083536A"/>
    <w:rsid w:val="00BD134F"/>
    <w:rsid w:val="00BE2BE6"/>
    <w:rsid w:val="00BE56B6"/>
    <w:rsid w:val="00D90AA6"/>
    <w:rsid w:val="00FA162F"/>
    <w:rsid w:val="00FA3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FA78E1-F1DC-4882-8333-726A482F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7E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536A"/>
    <w:rPr>
      <w:b/>
      <w:bCs/>
    </w:rPr>
  </w:style>
  <w:style w:type="character" w:styleId="a4">
    <w:name w:val="Hyperlink"/>
    <w:basedOn w:val="a0"/>
    <w:uiPriority w:val="99"/>
    <w:semiHidden/>
    <w:unhideWhenUsed/>
    <w:rsid w:val="0083536A"/>
    <w:rPr>
      <w:color w:val="0000FF"/>
      <w:u w:val="single"/>
    </w:rPr>
  </w:style>
  <w:style w:type="table" w:styleId="a5">
    <w:name w:val="Table Grid"/>
    <w:basedOn w:val="a1"/>
    <w:uiPriority w:val="59"/>
    <w:rsid w:val="0083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1"/>
    <w:uiPriority w:val="99"/>
    <w:unhideWhenUsed/>
    <w:rsid w:val="00BE2B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link w:val="a6"/>
    <w:uiPriority w:val="99"/>
    <w:rsid w:val="00BE2BE6"/>
    <w:rPr>
      <w:sz w:val="18"/>
      <w:szCs w:val="18"/>
    </w:rPr>
  </w:style>
  <w:style w:type="paragraph" w:styleId="a7">
    <w:name w:val="footer"/>
    <w:basedOn w:val="a"/>
    <w:link w:val="10"/>
    <w:uiPriority w:val="99"/>
    <w:unhideWhenUsed/>
    <w:rsid w:val="00BE2B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0">
    <w:name w:val="页脚 字符1"/>
    <w:basedOn w:val="a0"/>
    <w:link w:val="a7"/>
    <w:uiPriority w:val="99"/>
    <w:rsid w:val="00BE2BE6"/>
    <w:rPr>
      <w:sz w:val="18"/>
      <w:szCs w:val="18"/>
    </w:rPr>
  </w:style>
  <w:style w:type="character" w:styleId="a8">
    <w:name w:val="page number"/>
    <w:basedOn w:val="a0"/>
    <w:rsid w:val="00237E7A"/>
  </w:style>
  <w:style w:type="character" w:customStyle="1" w:styleId="a9">
    <w:name w:val="页眉 字符"/>
    <w:uiPriority w:val="99"/>
    <w:rsid w:val="00237E7A"/>
    <w:rPr>
      <w:kern w:val="2"/>
      <w:sz w:val="18"/>
      <w:szCs w:val="18"/>
    </w:rPr>
  </w:style>
  <w:style w:type="character" w:customStyle="1" w:styleId="aa">
    <w:name w:val="页脚 字符"/>
    <w:uiPriority w:val="99"/>
    <w:rsid w:val="00237E7A"/>
    <w:rPr>
      <w:kern w:val="2"/>
      <w:sz w:val="18"/>
      <w:szCs w:val="18"/>
    </w:rPr>
  </w:style>
  <w:style w:type="paragraph" w:customStyle="1" w:styleId="Style2">
    <w:name w:val="_Style 2"/>
    <w:basedOn w:val="a"/>
    <w:rsid w:val="00237E7A"/>
    <w:pPr>
      <w:widowControl/>
      <w:adjustRightInd w:val="0"/>
      <w:snapToGrid w:val="0"/>
      <w:jc w:val="left"/>
    </w:pPr>
    <w:rPr>
      <w:rFonts w:ascii="Tahoma" w:eastAsia="微软雅黑" w:hAnsi="Tahom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21967">
      <w:bodyDiv w:val="1"/>
      <w:marLeft w:val="0"/>
      <w:marRight w:val="0"/>
      <w:marTop w:val="0"/>
      <w:marBottom w:val="0"/>
      <w:divBdr>
        <w:top w:val="none" w:sz="0" w:space="0" w:color="auto"/>
        <w:left w:val="none" w:sz="0" w:space="0" w:color="auto"/>
        <w:bottom w:val="none" w:sz="0" w:space="0" w:color="auto"/>
        <w:right w:val="none" w:sz="0" w:space="0" w:color="auto"/>
      </w:divBdr>
    </w:div>
    <w:div w:id="86560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隋爽</dc:creator>
  <cp:lastModifiedBy>cqx</cp:lastModifiedBy>
  <cp:revision>2</cp:revision>
  <cp:lastPrinted>2019-06-24T09:40:00Z</cp:lastPrinted>
  <dcterms:created xsi:type="dcterms:W3CDTF">2021-05-11T09:08:00Z</dcterms:created>
  <dcterms:modified xsi:type="dcterms:W3CDTF">2021-05-11T09:08:00Z</dcterms:modified>
</cp:coreProperties>
</file>