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28" w:rsidRDefault="00194C28" w:rsidP="005555FB">
      <w:pPr>
        <w:tabs>
          <w:tab w:val="left" w:pos="1078"/>
          <w:tab w:val="left" w:pos="6840"/>
        </w:tabs>
        <w:spacing w:before="156" w:afterLines="50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063402</w:t>
      </w:r>
      <w:r w:rsidR="005555FB"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高级计算机网络</w:t>
      </w:r>
      <w:r>
        <w:rPr>
          <w:rFonts w:eastAsia="黑体" w:hint="eastAsia"/>
          <w:sz w:val="24"/>
        </w:rPr>
        <w:tab/>
        <w:t>32</w:t>
      </w:r>
      <w:r>
        <w:rPr>
          <w:rFonts w:eastAsia="黑体" w:hint="eastAsia"/>
          <w:sz w:val="24"/>
        </w:rPr>
        <w:t>学时</w:t>
      </w:r>
      <w:r>
        <w:rPr>
          <w:rFonts w:eastAsia="黑体" w:hint="eastAsia"/>
          <w:sz w:val="24"/>
        </w:rPr>
        <w:t>/2</w:t>
      </w:r>
      <w:r>
        <w:rPr>
          <w:rFonts w:eastAsia="黑体" w:hint="eastAsia"/>
          <w:sz w:val="24"/>
        </w:rPr>
        <w:t>学分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英文译名：</w:t>
      </w:r>
      <w:r w:rsidRPr="0041050F">
        <w:rPr>
          <w:rFonts w:hint="eastAsia"/>
          <w:bCs/>
          <w:sz w:val="20"/>
          <w:szCs w:val="20"/>
        </w:rPr>
        <w:t>Advanced Computer Network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适用领域：</w:t>
      </w:r>
      <w:r>
        <w:rPr>
          <w:rFonts w:hint="eastAsia"/>
          <w:bCs/>
          <w:sz w:val="20"/>
          <w:szCs w:val="20"/>
        </w:rPr>
        <w:t>计算机应用技术、计算机软件与理论</w:t>
      </w:r>
    </w:p>
    <w:p w:rsidR="00194C28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开课单位：</w:t>
      </w:r>
      <w:r>
        <w:rPr>
          <w:rFonts w:hint="eastAsia"/>
          <w:bCs/>
          <w:sz w:val="20"/>
          <w:szCs w:val="20"/>
        </w:rPr>
        <w:t>计算机科学与技术学院</w:t>
      </w:r>
    </w:p>
    <w:p w:rsidR="00194C28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教学目的：</w:t>
      </w:r>
      <w:r>
        <w:rPr>
          <w:rFonts w:hint="eastAsia"/>
          <w:bCs/>
          <w:sz w:val="20"/>
          <w:szCs w:val="20"/>
        </w:rPr>
        <w:t>通过该课程的学习，使学生在本科网络基本知识的基础上，能系统地掌握网络先进的主流技术，再结合强调新一代网络的基础性问题和关键技术，满足新一代网络背景下研究生的培养需求，锻炼和提高学生对网络基本问题的分析和解决能力。迅速了解更多的网络实现实例。</w:t>
      </w:r>
    </w:p>
    <w:p w:rsidR="00194C28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预备知识或先修课程要求：</w:t>
      </w:r>
      <w:r>
        <w:rPr>
          <w:rFonts w:hint="eastAsia"/>
          <w:bCs/>
          <w:sz w:val="20"/>
          <w:szCs w:val="20"/>
        </w:rPr>
        <w:t>计算机网络</w:t>
      </w:r>
    </w:p>
    <w:p w:rsidR="00194C28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教学方式及学时分配：</w:t>
      </w:r>
      <w:r>
        <w:rPr>
          <w:rFonts w:hint="eastAsia"/>
          <w:bCs/>
          <w:sz w:val="20"/>
          <w:szCs w:val="20"/>
        </w:rPr>
        <w:t>课堂授课</w:t>
      </w:r>
      <w:r>
        <w:rPr>
          <w:rFonts w:hint="eastAsia"/>
          <w:bCs/>
          <w:sz w:val="20"/>
          <w:szCs w:val="20"/>
        </w:rPr>
        <w:t>30</w:t>
      </w:r>
      <w:r>
        <w:rPr>
          <w:rFonts w:hint="eastAsia"/>
          <w:bCs/>
          <w:sz w:val="20"/>
          <w:szCs w:val="20"/>
        </w:rPr>
        <w:t>学时，答疑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540"/>
        <w:gridCol w:w="6984"/>
        <w:gridCol w:w="1050"/>
      </w:tblGrid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学时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教学内容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教学方式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因特网的定义及基础知识回顾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网络边</w:t>
            </w:r>
            <w:r w:rsidRPr="006F7529">
              <w:rPr>
                <w:rFonts w:hint="eastAsia"/>
                <w:bCs/>
                <w:sz w:val="20"/>
              </w:rPr>
              <w:t>缘、网络核心、接入网和</w:t>
            </w:r>
            <w:r w:rsidRPr="006F7529">
              <w:rPr>
                <w:bCs/>
                <w:sz w:val="20"/>
              </w:rPr>
              <w:t>物理媒体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分组交换网中的时延和分组丢失、协议层次分析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服务模型及分析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移动网络基本原理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移动网络协议及分析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多媒体网络基本原理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多媒体网络协议及分析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用五层混合模型替代七层</w:t>
            </w:r>
            <w:r w:rsidRPr="006F7529">
              <w:rPr>
                <w:bCs/>
                <w:sz w:val="20"/>
              </w:rPr>
              <w:t>OSI</w:t>
            </w:r>
            <w:r w:rsidRPr="006F7529">
              <w:rPr>
                <w:bCs/>
                <w:sz w:val="20"/>
              </w:rPr>
              <w:t>模型，主要讲述内容</w:t>
            </w:r>
            <w:r w:rsidRPr="006F7529">
              <w:rPr>
                <w:rFonts w:hint="eastAsia"/>
                <w:bCs/>
                <w:sz w:val="20"/>
              </w:rPr>
              <w:t>服务质量控制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路由质量控制、交换结构及调度算法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对等网络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MPLS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网络安全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广播选路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因特网编址和转发方面新的内容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bCs/>
                <w:sz w:val="20"/>
              </w:rPr>
              <w:t>授课</w:t>
            </w:r>
          </w:p>
        </w:tc>
      </w:tr>
      <w:tr w:rsidR="00194C28" w:rsidRPr="006F7529" w:rsidTr="000D3E80">
        <w:trPr>
          <w:jc w:val="center"/>
        </w:trPr>
        <w:tc>
          <w:tcPr>
            <w:tcW w:w="54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6984" w:type="dxa"/>
          </w:tcPr>
          <w:p w:rsidR="00194C28" w:rsidRPr="006F7529" w:rsidRDefault="00194C28" w:rsidP="000D3E80">
            <w:pPr>
              <w:spacing w:line="360" w:lineRule="exact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答疑</w:t>
            </w:r>
          </w:p>
        </w:tc>
        <w:tc>
          <w:tcPr>
            <w:tcW w:w="1050" w:type="dxa"/>
          </w:tcPr>
          <w:p w:rsidR="00194C28" w:rsidRPr="006F7529" w:rsidRDefault="00194C28" w:rsidP="000D3E80">
            <w:pPr>
              <w:spacing w:line="360" w:lineRule="exact"/>
              <w:jc w:val="center"/>
              <w:rPr>
                <w:bCs/>
                <w:sz w:val="20"/>
              </w:rPr>
            </w:pPr>
            <w:r w:rsidRPr="006F7529">
              <w:rPr>
                <w:rFonts w:hint="eastAsia"/>
                <w:bCs/>
                <w:sz w:val="20"/>
              </w:rPr>
              <w:t>课堂讨论</w:t>
            </w:r>
          </w:p>
        </w:tc>
      </w:tr>
    </w:tbl>
    <w:p w:rsidR="00194C28" w:rsidRDefault="00194C28" w:rsidP="00194C28">
      <w:pPr>
        <w:spacing w:before="156" w:line="360" w:lineRule="exact"/>
        <w:rPr>
          <w:bCs/>
          <w:sz w:val="22"/>
          <w:szCs w:val="22"/>
        </w:rPr>
      </w:pPr>
    </w:p>
    <w:p w:rsidR="00194C28" w:rsidRDefault="00194C28" w:rsidP="00194C28">
      <w:pPr>
        <w:spacing w:line="360" w:lineRule="exact"/>
        <w:ind w:left="1000" w:hangingChars="500" w:hanging="1000"/>
        <w:rPr>
          <w:bCs/>
          <w:sz w:val="22"/>
          <w:szCs w:val="22"/>
        </w:rPr>
      </w:pPr>
      <w:r w:rsidRPr="0041050F">
        <w:rPr>
          <w:rFonts w:hint="eastAsia"/>
          <w:bCs/>
          <w:sz w:val="20"/>
          <w:szCs w:val="20"/>
        </w:rPr>
        <w:t>教学主要内容以及对学生的要求：（</w:t>
      </w:r>
      <w:r>
        <w:rPr>
          <w:rFonts w:hint="eastAsia"/>
          <w:bCs/>
          <w:sz w:val="20"/>
          <w:szCs w:val="20"/>
        </w:rPr>
        <w:t>含学习内容、实验内容等）</w:t>
      </w:r>
    </w:p>
    <w:p w:rsidR="00194C28" w:rsidRDefault="00194C28" w:rsidP="00194C28">
      <w:pPr>
        <w:spacing w:before="156" w:line="360" w:lineRule="exact"/>
        <w:ind w:leftChars="607" w:left="1275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该课程采用自顶向下的教学方法，围绕计算机网络体系结构的“层次”来组织内容。采用自顶向下的教学方法使得学生对计算机网络中的“高增长领域”—应用层有更深的理解，从而调动学生们的学习积极性，并借此在教学的早期阶段向学生们介绍网络应用程序的开发。借助于分层的体系结构，学生能够透过计算机网络复杂性看到其内部，学生在学习整个体系结构的某个部分中的独特概念和协议时，也看清了所有这些部分是如何整合在一起的全貌。本课程的先修课为本科阶段的计算机网络。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lastRenderedPageBreak/>
        <w:t>内容摘要：</w:t>
      </w:r>
    </w:p>
    <w:p w:rsidR="00194C28" w:rsidRDefault="00194C28" w:rsidP="00194C28">
      <w:pPr>
        <w:spacing w:before="156" w:line="360" w:lineRule="exact"/>
        <w:ind w:leftChars="600" w:left="126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概述内容包括因特网的定义、网络边缘、网络核心、接入网和物理媒体、分组交换网中的时延和分组丢失、协议层次及其服务模型、计算机网络和因特网的历史；用五层混合模型替代七层</w:t>
      </w:r>
      <w:r>
        <w:rPr>
          <w:rFonts w:hint="eastAsia"/>
          <w:bCs/>
          <w:sz w:val="20"/>
          <w:szCs w:val="20"/>
        </w:rPr>
        <w:t>OSI</w:t>
      </w:r>
      <w:r>
        <w:rPr>
          <w:rFonts w:hint="eastAsia"/>
          <w:bCs/>
          <w:sz w:val="20"/>
          <w:szCs w:val="20"/>
        </w:rPr>
        <w:t>模型，主要讲述内容包括应用层、运输层、网络层与网络互联、数据链路层和局域网的相关知识；有关网络的最新技术将分章进行讲述，包括无线网络和移动网络，多媒体网络技术，因特网管理的相关知识。同时课程中增加了一套实用的</w:t>
      </w:r>
      <w:r>
        <w:rPr>
          <w:rFonts w:hint="eastAsia"/>
          <w:bCs/>
          <w:sz w:val="20"/>
          <w:szCs w:val="20"/>
        </w:rPr>
        <w:t>Ethereal</w:t>
      </w:r>
      <w:r>
        <w:rPr>
          <w:rFonts w:hint="eastAsia"/>
          <w:bCs/>
          <w:sz w:val="20"/>
          <w:szCs w:val="20"/>
        </w:rPr>
        <w:t>实验和两个新的套接字编程帮助：即</w:t>
      </w:r>
      <w:r>
        <w:rPr>
          <w:rFonts w:hint="eastAsia"/>
          <w:bCs/>
          <w:sz w:val="20"/>
          <w:szCs w:val="20"/>
        </w:rPr>
        <w:t>UDP</w:t>
      </w:r>
      <w:r>
        <w:rPr>
          <w:rFonts w:hint="eastAsia"/>
          <w:bCs/>
          <w:sz w:val="20"/>
          <w:szCs w:val="20"/>
        </w:rPr>
        <w:t>帮助和代理</w:t>
      </w:r>
      <w:r>
        <w:rPr>
          <w:rFonts w:hint="eastAsia"/>
          <w:bCs/>
          <w:sz w:val="20"/>
          <w:szCs w:val="20"/>
        </w:rPr>
        <w:t>Web</w:t>
      </w:r>
      <w:r>
        <w:rPr>
          <w:rFonts w:hint="eastAsia"/>
          <w:bCs/>
          <w:sz w:val="20"/>
          <w:szCs w:val="20"/>
        </w:rPr>
        <w:t>服务器帮助。另外课程内容还包括对等网络、</w:t>
      </w:r>
      <w:r>
        <w:rPr>
          <w:rFonts w:hint="eastAsia"/>
          <w:bCs/>
          <w:sz w:val="20"/>
          <w:szCs w:val="20"/>
        </w:rPr>
        <w:t>BGP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MPLS</w:t>
      </w:r>
      <w:r>
        <w:rPr>
          <w:rFonts w:hint="eastAsia"/>
          <w:bCs/>
          <w:sz w:val="20"/>
          <w:szCs w:val="20"/>
        </w:rPr>
        <w:t>、网络安全、广播选路和因特网编址和转发方面新的扩充材料。以上这些扩充材料我们将在相应的章节进行简单的介绍。对于网络五层混合模型中的网络层，我们将更加清楚地展示转发和路由的作用，以及它们在网络层中的相互影响。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考核方式：</w:t>
      </w:r>
      <w:r>
        <w:rPr>
          <w:rFonts w:hint="eastAsia"/>
          <w:bCs/>
          <w:sz w:val="20"/>
          <w:szCs w:val="20"/>
        </w:rPr>
        <w:t>开卷考试，书面成绩占</w:t>
      </w:r>
      <w:r>
        <w:rPr>
          <w:rFonts w:hint="eastAsia"/>
          <w:bCs/>
          <w:sz w:val="20"/>
          <w:szCs w:val="20"/>
        </w:rPr>
        <w:t>80%</w:t>
      </w:r>
      <w:r>
        <w:rPr>
          <w:rFonts w:hint="eastAsia"/>
          <w:bCs/>
          <w:sz w:val="20"/>
          <w:szCs w:val="20"/>
        </w:rPr>
        <w:t>，平时成绩</w:t>
      </w:r>
      <w:r>
        <w:rPr>
          <w:rFonts w:hint="eastAsia"/>
          <w:bCs/>
          <w:sz w:val="20"/>
          <w:szCs w:val="20"/>
        </w:rPr>
        <w:t>20%</w:t>
      </w:r>
      <w:r>
        <w:rPr>
          <w:rFonts w:hint="eastAsia"/>
          <w:bCs/>
          <w:sz w:val="20"/>
          <w:szCs w:val="20"/>
        </w:rPr>
        <w:t>。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课程主要教材：</w:t>
      </w:r>
    </w:p>
    <w:p w:rsidR="00194C28" w:rsidRDefault="00194C28" w:rsidP="00194C28">
      <w:pPr>
        <w:spacing w:line="360" w:lineRule="exact"/>
        <w:ind w:leftChars="478" w:left="1004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计算机网络—自顶向下方法与</w:t>
      </w:r>
      <w:r>
        <w:rPr>
          <w:rFonts w:hint="eastAsia"/>
          <w:bCs/>
          <w:sz w:val="20"/>
          <w:szCs w:val="20"/>
        </w:rPr>
        <w:t>Internet</w:t>
      </w:r>
      <w:r>
        <w:rPr>
          <w:rFonts w:hint="eastAsia"/>
          <w:bCs/>
          <w:sz w:val="20"/>
          <w:szCs w:val="20"/>
        </w:rPr>
        <w:t>特色（第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版）．</w:t>
      </w:r>
      <w:r>
        <w:rPr>
          <w:rFonts w:hint="eastAsia"/>
          <w:bCs/>
          <w:sz w:val="20"/>
          <w:szCs w:val="20"/>
        </w:rPr>
        <w:t xml:space="preserve">James F.Kurose and Keith W.Ross </w:t>
      </w:r>
      <w:r>
        <w:rPr>
          <w:rFonts w:hint="eastAsia"/>
          <w:bCs/>
          <w:sz w:val="20"/>
          <w:szCs w:val="20"/>
        </w:rPr>
        <w:t>著，陈鸣等译．机械工业出版社，</w:t>
      </w:r>
      <w:r>
        <w:rPr>
          <w:rFonts w:hint="eastAsia"/>
          <w:bCs/>
          <w:sz w:val="20"/>
          <w:szCs w:val="20"/>
        </w:rPr>
        <w:t>2005</w:t>
      </w:r>
      <w:r>
        <w:rPr>
          <w:rFonts w:hint="eastAsia"/>
          <w:bCs/>
          <w:sz w:val="20"/>
          <w:szCs w:val="20"/>
        </w:rPr>
        <w:t>年</w:t>
      </w:r>
    </w:p>
    <w:p w:rsidR="00194C28" w:rsidRPr="0041050F" w:rsidRDefault="00194C28" w:rsidP="00194C28">
      <w:pPr>
        <w:spacing w:line="360" w:lineRule="exact"/>
        <w:ind w:left="1000" w:hangingChars="500" w:hanging="1000"/>
        <w:rPr>
          <w:bCs/>
          <w:sz w:val="20"/>
          <w:szCs w:val="20"/>
        </w:rPr>
      </w:pPr>
      <w:r w:rsidRPr="0041050F">
        <w:rPr>
          <w:rFonts w:hint="eastAsia"/>
          <w:bCs/>
          <w:sz w:val="20"/>
          <w:szCs w:val="20"/>
        </w:rPr>
        <w:t>主要参考书目：</w:t>
      </w:r>
    </w:p>
    <w:p w:rsidR="00194C28" w:rsidRDefault="00194C28" w:rsidP="00194C28">
      <w:pPr>
        <w:spacing w:line="360" w:lineRule="exact"/>
        <w:ind w:leftChars="478" w:left="1004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高等计算机网络—体系结构、协议机制、算法设计与路由技术（第二版），徐恪，吴建平，徐明伟，机械工业出版社，</w:t>
      </w:r>
      <w:r>
        <w:rPr>
          <w:rFonts w:hint="eastAsia"/>
          <w:bCs/>
          <w:sz w:val="20"/>
          <w:szCs w:val="20"/>
        </w:rPr>
        <w:t>2008</w:t>
      </w:r>
      <w:r>
        <w:rPr>
          <w:rFonts w:hint="eastAsia"/>
          <w:bCs/>
          <w:sz w:val="20"/>
          <w:szCs w:val="20"/>
        </w:rPr>
        <w:t>年</w:t>
      </w:r>
    </w:p>
    <w:p w:rsidR="00194C28" w:rsidRDefault="00194C28" w:rsidP="00194C28">
      <w:pPr>
        <w:spacing w:line="360" w:lineRule="exact"/>
        <w:ind w:left="1276" w:hangingChars="580" w:hanging="1276"/>
        <w:rPr>
          <w:bCs/>
          <w:sz w:val="22"/>
          <w:szCs w:val="22"/>
        </w:rPr>
      </w:pPr>
    </w:p>
    <w:p w:rsidR="00EA0944" w:rsidRPr="00194C28" w:rsidRDefault="00EA0944"/>
    <w:sectPr w:rsidR="00EA0944" w:rsidRPr="00194C28" w:rsidSect="002E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85" w:rsidRDefault="00CE0085" w:rsidP="00194C28">
      <w:r>
        <w:separator/>
      </w:r>
    </w:p>
  </w:endnote>
  <w:endnote w:type="continuationSeparator" w:id="1">
    <w:p w:rsidR="00CE0085" w:rsidRDefault="00CE0085" w:rsidP="0019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85" w:rsidRDefault="00CE0085" w:rsidP="00194C28">
      <w:r>
        <w:separator/>
      </w:r>
    </w:p>
  </w:footnote>
  <w:footnote w:type="continuationSeparator" w:id="1">
    <w:p w:rsidR="00CE0085" w:rsidRDefault="00CE0085" w:rsidP="00194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C28"/>
    <w:rsid w:val="00194C28"/>
    <w:rsid w:val="002E7330"/>
    <w:rsid w:val="005555FB"/>
    <w:rsid w:val="00CE0085"/>
    <w:rsid w:val="00EA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2013-07-08T09:04:00Z</dcterms:created>
  <dcterms:modified xsi:type="dcterms:W3CDTF">2013-07-08T09:18:00Z</dcterms:modified>
</cp:coreProperties>
</file>